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40" w:after="0"/>
        <w:rPr>
          <w:rFonts w:ascii="Trebuchet MS" w:hAnsi="Trebuchet MS" w:cs="Trebuchet MS"/>
          <w:color w:val="002060"/>
          <w:sz w:val="24"/>
          <w:szCs w:val="24"/>
          <w:lang w:val="en-TR" w:eastAsia="en-TR"/>
        </w:rPr>
      </w:pPr>
      <w:r>
        <w:rPr>
          <w:rFonts w:cs="Trebuchet MS" w:ascii="Trebuchet MS" w:hAnsi="Trebuchet MS"/>
          <w:color w:val="002060"/>
          <w:sz w:val="24"/>
          <w:szCs w:val="24"/>
          <w:lang w:val="en-TR" w:eastAsia="en-TR"/>
        </w:rPr>
        <w:t>YEDİTEPE ÜNİVERSİTESİ</w:t>
      </w:r>
    </w:p>
    <w:p>
      <w:pPr>
        <w:pStyle w:val="Heading"/>
        <w:spacing w:before="40" w:after="0"/>
        <w:rPr/>
      </w:pPr>
      <w:r>
        <w:rPr>
          <w:rFonts w:cs="Trebuchet MS" w:ascii="Trebuchet MS" w:hAnsi="Trebuchet MS"/>
          <w:color w:val="00B050"/>
          <w:sz w:val="24"/>
          <w:szCs w:val="24"/>
          <w:lang w:val="en-TR" w:eastAsia="en-TR"/>
        </w:rPr>
        <w:t>2021-2022</w:t>
      </w:r>
      <w:r>
        <w:rPr>
          <w:rFonts w:cs="Trebuchet MS" w:ascii="Trebuchet MS" w:hAnsi="Trebuchet MS"/>
          <w:color w:val="002060"/>
          <w:sz w:val="24"/>
          <w:szCs w:val="24"/>
          <w:lang w:val="en-TR" w:eastAsia="en-TR"/>
        </w:rPr>
        <w:t xml:space="preserve"> ÖĞRETİM YILI </w:t>
      </w:r>
      <w:r>
        <w:rPr>
          <w:rFonts w:cs="Trebuchet MS" w:ascii="Trebuchet MS" w:hAnsi="Trebuchet MS"/>
          <w:color w:val="00B050"/>
          <w:sz w:val="24"/>
          <w:szCs w:val="24"/>
          <w:lang w:val="en-TR" w:eastAsia="en-TR"/>
        </w:rPr>
        <w:t>BAHAR</w:t>
      </w:r>
      <w:r>
        <w:rPr>
          <w:rFonts w:cs="Trebuchet MS" w:ascii="Trebuchet MS" w:hAnsi="Trebuchet MS"/>
          <w:color w:val="002060"/>
          <w:sz w:val="24"/>
          <w:szCs w:val="24"/>
          <w:lang w:val="en-TR" w:eastAsia="en-TR"/>
        </w:rPr>
        <w:t xml:space="preserve"> YARIYILI </w:t>
      </w:r>
    </w:p>
    <w:p>
      <w:pPr>
        <w:pStyle w:val="Normal"/>
        <w:tabs>
          <w:tab w:val="clear" w:pos="708"/>
          <w:tab w:val="left" w:pos="851" w:leader="none"/>
          <w:tab w:val="left" w:pos="1560" w:leader="none"/>
          <w:tab w:val="left" w:pos="1701" w:leader="none"/>
        </w:tabs>
        <w:jc w:val="center"/>
        <w:rPr>
          <w:rFonts w:ascii="Trebuchet MS" w:hAnsi="Trebuchet MS" w:cs="Trebuchet MS"/>
          <w:b/>
          <w:b/>
          <w:bCs/>
          <w:color w:val="002060"/>
          <w:sz w:val="24"/>
          <w:szCs w:val="24"/>
          <w:lang w:val="en-TR" w:eastAsia="en-TR"/>
        </w:rPr>
      </w:pPr>
      <w:r>
        <w:rPr>
          <w:rFonts w:cs="Trebuchet MS" w:ascii="Trebuchet MS" w:hAnsi="Trebuchet MS"/>
          <w:b/>
          <w:bCs/>
          <w:color w:val="00B050"/>
          <w:sz w:val="24"/>
          <w:szCs w:val="24"/>
          <w:lang w:val="en-TR" w:eastAsia="en-TR"/>
        </w:rPr>
        <w:t>ÖNLİSANS</w:t>
      </w:r>
      <w:r>
        <w:rPr>
          <w:rFonts w:cs="Trebuchet MS" w:ascii="Trebuchet MS" w:hAnsi="Trebuchet MS"/>
          <w:b/>
          <w:bCs/>
          <w:color w:val="002060"/>
          <w:sz w:val="24"/>
          <w:szCs w:val="24"/>
          <w:lang w:val="en-TR" w:eastAsia="en-TR"/>
        </w:rPr>
        <w:t xml:space="preserve"> PROGRAMLARININ </w:t>
      </w:r>
      <w:r>
        <w:rPr>
          <w:rFonts w:cs="Trebuchet MS" w:ascii="Trebuchet MS" w:hAnsi="Trebuchet MS"/>
          <w:b/>
          <w:bCs/>
          <w:color w:val="00B050"/>
          <w:sz w:val="24"/>
          <w:szCs w:val="24"/>
          <w:lang w:val="en-TR" w:eastAsia="en-TR"/>
        </w:rPr>
        <w:t>GENEL NOT ORTALAMASINA GÖRE</w:t>
      </w:r>
      <w:r>
        <w:rPr>
          <w:rFonts w:cs="Trebuchet MS" w:ascii="Trebuchet MS" w:hAnsi="Trebuchet MS"/>
          <w:b/>
          <w:bCs/>
          <w:color w:val="002060"/>
          <w:sz w:val="24"/>
          <w:szCs w:val="24"/>
          <w:lang w:val="en-TR" w:eastAsia="en-TR"/>
        </w:rPr>
        <w:t xml:space="preserve"> KURUMLARARASI YATAY GEÇİŞ TEMEL İLKE VE KURALLARI</w:t>
      </w:r>
    </w:p>
    <w:p>
      <w:pPr>
        <w:pStyle w:val="Normal"/>
        <w:spacing w:before="100" w:after="0"/>
        <w:rPr>
          <w:rFonts w:ascii="Trebuchet MS" w:hAnsi="Trebuchet MS" w:cs="Arial"/>
          <w:color w:val="002060"/>
          <w:sz w:val="22"/>
          <w:szCs w:val="22"/>
          <w:lang w:val="en-TR" w:eastAsia="en-TR"/>
        </w:rPr>
      </w:pPr>
      <w:r>
        <w:rPr>
          <w:rFonts w:cs="Arial" w:ascii="Trebuchet MS" w:hAnsi="Trebuchet MS"/>
          <w:b/>
          <w:bCs/>
          <w:color w:val="002060"/>
          <w:sz w:val="22"/>
          <w:szCs w:val="22"/>
          <w:lang w:val="en-TR" w:eastAsia="en-TR"/>
        </w:rPr>
        <w:t xml:space="preserve">Genel Kurallar </w:t>
      </w:r>
    </w:p>
    <w:p>
      <w:pPr>
        <w:pStyle w:val="Normal"/>
        <w:numPr>
          <w:ilvl w:val="0"/>
          <w:numId w:val="4"/>
        </w:numPr>
        <w:spacing w:before="40" w:after="0"/>
        <w:ind w:left="357" w:hanging="357"/>
        <w:jc w:val="both"/>
        <w:rPr/>
      </w:pPr>
      <w:r>
        <w:rPr>
          <w:rFonts w:cs="Trebuchet MS" w:ascii="Trebuchet MS" w:hAnsi="Trebuchet MS"/>
          <w:color w:val="002060"/>
          <w:lang w:val="en-TR" w:eastAsia="en-TR"/>
        </w:rPr>
        <w:t xml:space="preserve">Kurumlararası yatay geçiş, yükseköğretim kurumlarının aynı düzeydeki (isimleri aynı olan veya ilgili yönetim kurulları tarafından içeriklerinin en az %80’i aynı olduğu tespit edilen) eşdeğer </w:t>
      </w:r>
      <w:r>
        <w:rPr>
          <w:rFonts w:cs="Trebuchet MS" w:ascii="Trebuchet MS" w:hAnsi="Trebuchet MS"/>
          <w:b/>
          <w:color w:val="002060"/>
          <w:lang w:val="en-TR" w:eastAsia="en-TR"/>
        </w:rPr>
        <w:t>önlisans</w:t>
      </w:r>
      <w:r>
        <w:rPr>
          <w:rFonts w:cs="Trebuchet MS" w:ascii="Trebuchet MS" w:hAnsi="Trebuchet MS"/>
          <w:color w:val="002060"/>
          <w:lang w:val="en-TR" w:eastAsia="en-TR"/>
        </w:rPr>
        <w:t xml:space="preserve"> </w:t>
      </w:r>
      <w:r>
        <w:rPr>
          <w:rFonts w:cs="Trebuchet MS" w:ascii="Trebuchet MS" w:hAnsi="Trebuchet MS"/>
          <w:b/>
          <w:color w:val="002060"/>
          <w:lang w:val="en-TR" w:eastAsia="en-TR"/>
        </w:rPr>
        <w:t>programları</w:t>
      </w:r>
      <w:r>
        <w:rPr>
          <w:rFonts w:cs="Trebuchet MS" w:ascii="Trebuchet MS" w:hAnsi="Trebuchet MS"/>
          <w:color w:val="002060"/>
          <w:lang w:val="en-TR" w:eastAsia="en-TR"/>
        </w:rPr>
        <w:t xml:space="preserve"> arasında ve Yükseköğretim Kurulu tarafından yayınlanan kontenjanlar çerçevesinde yapılır. </w:t>
      </w:r>
    </w:p>
    <w:p>
      <w:pPr>
        <w:pStyle w:val="Normal"/>
        <w:numPr>
          <w:ilvl w:val="0"/>
          <w:numId w:val="4"/>
        </w:numPr>
        <w:spacing w:before="40" w:after="0"/>
        <w:ind w:left="357" w:hanging="357"/>
        <w:jc w:val="both"/>
        <w:rPr>
          <w:rFonts w:ascii="Trebuchet MS" w:hAnsi="Trebuchet MS" w:cs="Trebuchet MS"/>
          <w:color w:val="002060"/>
          <w:lang w:val="en-TR" w:eastAsia="en-TR"/>
        </w:rPr>
      </w:pPr>
      <w:r>
        <w:rPr>
          <w:rFonts w:cs="Trebuchet MS" w:ascii="Trebuchet MS" w:hAnsi="Trebuchet MS"/>
          <w:color w:val="002060"/>
          <w:lang w:val="en-TR" w:eastAsia="en-TR"/>
        </w:rPr>
        <w:t xml:space="preserve">Önlisans programlarının ilk yarıyılı ile son yarıyılına yatay geçiş yapılamaz. </w:t>
      </w:r>
    </w:p>
    <w:p>
      <w:pPr>
        <w:pStyle w:val="Normal"/>
        <w:spacing w:before="100" w:after="0"/>
        <w:jc w:val="both"/>
        <w:rPr>
          <w:rFonts w:ascii="Trebuchet MS" w:hAnsi="Trebuchet MS" w:cs="Arial"/>
          <w:b/>
          <w:b/>
          <w:color w:val="002060"/>
          <w:sz w:val="22"/>
          <w:szCs w:val="22"/>
          <w:lang w:val="en-TR" w:eastAsia="en-TR"/>
        </w:rPr>
      </w:pPr>
      <w:r>
        <w:rPr>
          <w:rFonts w:cs="Arial" w:ascii="Trebuchet MS" w:hAnsi="Trebuchet MS"/>
          <w:b/>
          <w:color w:val="002060"/>
          <w:sz w:val="22"/>
          <w:szCs w:val="22"/>
          <w:lang w:val="en-TR" w:eastAsia="en-TR"/>
        </w:rPr>
        <w:t>Öğretim Süresi</w:t>
      </w:r>
    </w:p>
    <w:p>
      <w:pPr>
        <w:pStyle w:val="Normal"/>
        <w:numPr>
          <w:ilvl w:val="0"/>
          <w:numId w:val="4"/>
        </w:numPr>
        <w:spacing w:before="40" w:after="0"/>
        <w:ind w:left="357" w:hanging="357"/>
        <w:jc w:val="both"/>
        <w:rPr>
          <w:rFonts w:ascii="Trebuchet MS" w:hAnsi="Trebuchet MS" w:cs="Arial"/>
          <w:color w:val="002060"/>
          <w:sz w:val="22"/>
          <w:szCs w:val="22"/>
          <w:lang w:val="en-TR" w:eastAsia="en-TR"/>
        </w:rPr>
      </w:pPr>
      <w:r>
        <w:rPr>
          <w:rFonts w:cs="Arial" w:ascii="Trebuchet MS" w:hAnsi="Trebuchet MS"/>
          <w:color w:val="002060"/>
          <w:lang w:val="en-TR" w:eastAsia="en-TR"/>
        </w:rPr>
        <w:t xml:space="preserve">Yatay geçiş </w:t>
      </w:r>
      <w:r>
        <w:rPr>
          <w:rFonts w:cs="Trebuchet MS" w:ascii="Trebuchet MS" w:hAnsi="Trebuchet MS"/>
          <w:color w:val="002060"/>
          <w:lang w:val="en-TR" w:eastAsia="en-TR"/>
        </w:rPr>
        <w:t>öncesinde yabancı dil hazırlık sınıfı dışında</w:t>
      </w:r>
      <w:r>
        <w:rPr>
          <w:rFonts w:cs="Arial" w:ascii="Trebuchet MS" w:hAnsi="Trebuchet MS"/>
          <w:color w:val="002060"/>
          <w:lang w:val="en-TR" w:eastAsia="en-TR"/>
        </w:rPr>
        <w:t xml:space="preserve"> geçirilen süre öğretim süresine dahildir.</w:t>
      </w:r>
    </w:p>
    <w:p>
      <w:pPr>
        <w:pStyle w:val="Normal"/>
        <w:spacing w:before="100" w:after="0"/>
        <w:jc w:val="both"/>
        <w:rPr>
          <w:rFonts w:ascii="Trebuchet MS" w:hAnsi="Trebuchet MS" w:cs="Arial"/>
          <w:color w:val="002060"/>
          <w:sz w:val="22"/>
          <w:szCs w:val="22"/>
          <w:lang w:val="en-TR" w:eastAsia="en-TR"/>
        </w:rPr>
      </w:pPr>
      <w:r>
        <w:rPr>
          <w:rFonts w:cs="Arial" w:ascii="Trebuchet MS" w:hAnsi="Trebuchet MS"/>
          <w:b/>
          <w:bCs/>
          <w:color w:val="002060"/>
          <w:sz w:val="22"/>
          <w:szCs w:val="22"/>
          <w:lang w:val="en-TR" w:eastAsia="en-TR"/>
        </w:rPr>
        <w:t xml:space="preserve">Başvuru Koşulları </w:t>
      </w:r>
    </w:p>
    <w:p>
      <w:pPr>
        <w:pStyle w:val="Normal"/>
        <w:numPr>
          <w:ilvl w:val="0"/>
          <w:numId w:val="4"/>
        </w:numPr>
        <w:spacing w:before="40" w:after="0"/>
        <w:ind w:left="357" w:hanging="357"/>
        <w:jc w:val="both"/>
        <w:rPr>
          <w:rFonts w:ascii="Trebuchet MS" w:hAnsi="Trebuchet MS" w:cs="Arial"/>
          <w:color w:val="002060"/>
          <w:sz w:val="22"/>
          <w:szCs w:val="22"/>
          <w:lang w:val="en-TR" w:eastAsia="en-TR"/>
        </w:rPr>
      </w:pPr>
      <w:r>
        <w:rPr>
          <w:rFonts w:cs="Trebuchet MS" w:ascii="Trebuchet MS" w:hAnsi="Trebuchet MS"/>
          <w:color w:val="002060"/>
          <w:lang w:val="en-TR" w:eastAsia="en-TR"/>
        </w:rPr>
        <w:t xml:space="preserve">Yükseköğretim kurumlarının belirlenen yatay geçiş kontenjanları ile başvuru ve değerlendirme takvimi, Yükseköğretim Kurulu internet sayfasında </w:t>
      </w:r>
      <w:r>
        <w:rPr>
          <w:rFonts w:cs="Trebuchet MS" w:ascii="Trebuchet MS" w:hAnsi="Trebuchet MS"/>
          <w:b/>
          <w:color w:val="002060"/>
          <w:lang w:val="en-TR" w:eastAsia="en-TR"/>
        </w:rPr>
        <w:t>ilan</w:t>
      </w:r>
      <w:r>
        <w:rPr>
          <w:rFonts w:cs="Trebuchet MS" w:ascii="Trebuchet MS" w:hAnsi="Trebuchet MS"/>
          <w:color w:val="002060"/>
          <w:lang w:val="en-TR" w:eastAsia="en-TR"/>
        </w:rPr>
        <w:t xml:space="preserve"> edilir.</w:t>
      </w:r>
    </w:p>
    <w:p>
      <w:pPr>
        <w:pStyle w:val="Normal"/>
        <w:numPr>
          <w:ilvl w:val="0"/>
          <w:numId w:val="4"/>
        </w:numPr>
        <w:spacing w:before="40" w:after="0"/>
        <w:ind w:left="357" w:hanging="357"/>
        <w:jc w:val="both"/>
        <w:rPr>
          <w:rFonts w:ascii="Trebuchet MS" w:hAnsi="Trebuchet MS" w:cs="Arial"/>
          <w:color w:val="002060"/>
          <w:sz w:val="22"/>
          <w:szCs w:val="22"/>
          <w:lang w:val="en-TR" w:eastAsia="en-TR"/>
        </w:rPr>
      </w:pPr>
      <w:r>
        <w:rPr>
          <w:rFonts w:cs="Arial" w:ascii="Trebuchet MS" w:hAnsi="Trebuchet MS"/>
          <w:color w:val="002060"/>
          <w:lang w:val="en-TR" w:eastAsia="en-TR"/>
        </w:rPr>
        <w:t xml:space="preserve">Yükseköğretim Kurulu internet sayfasında ilan edilen ilgili öğretim yılına ait üniversitenin kurumlararası yatay geçiş kontenjanlarına başvurular, </w:t>
      </w:r>
      <w:r>
        <w:rPr>
          <w:rFonts w:cs="Arial" w:ascii="Trebuchet MS" w:hAnsi="Trebuchet MS"/>
          <w:b/>
          <w:color w:val="002060"/>
          <w:lang w:val="en-TR" w:eastAsia="en-TR"/>
        </w:rPr>
        <w:t>Yeditepe Üniversitesi Önlisans Programlarının Kurumlararası Yatay Geçiş Başvuru Formu</w:t>
      </w:r>
      <w:r>
        <w:rPr>
          <w:rFonts w:cs="Arial" w:ascii="Trebuchet MS" w:hAnsi="Trebuchet MS"/>
          <w:color w:val="002060"/>
          <w:lang w:val="en-TR" w:eastAsia="en-TR"/>
        </w:rPr>
        <w:t>yla Öğrenci İşleri Müdürlüğüne yapılır.</w:t>
      </w:r>
    </w:p>
    <w:p>
      <w:pPr>
        <w:pStyle w:val="Normal"/>
        <w:numPr>
          <w:ilvl w:val="0"/>
          <w:numId w:val="4"/>
        </w:numPr>
        <w:spacing w:before="40" w:after="0"/>
        <w:ind w:left="357" w:hanging="357"/>
        <w:jc w:val="both"/>
        <w:rPr>
          <w:rFonts w:ascii="Trebuchet MS" w:hAnsi="Trebuchet MS" w:cs="Arial"/>
          <w:color w:val="002060"/>
          <w:sz w:val="22"/>
          <w:szCs w:val="22"/>
          <w:lang w:val="en-TR" w:eastAsia="en-TR"/>
        </w:rPr>
      </w:pPr>
      <w:r>
        <w:rPr>
          <w:rFonts w:cs="Arial" w:ascii="Trebuchet MS" w:hAnsi="Trebuchet MS"/>
          <w:color w:val="002060"/>
          <w:lang w:val="en-TR" w:eastAsia="en-TR"/>
        </w:rPr>
        <w:t xml:space="preserve">Öğrencinin kayıtlı bulunduğu programda </w:t>
      </w:r>
      <w:r>
        <w:rPr>
          <w:rFonts w:cs="Trebuchet MS" w:ascii="Trebuchet MS" w:hAnsi="Trebuchet MS"/>
          <w:color w:val="002060"/>
          <w:lang w:val="en-TR" w:eastAsia="en-TR"/>
        </w:rPr>
        <w:t xml:space="preserve">bitirmiş olduğu dönemlere ait genel not ortalamasının </w:t>
      </w:r>
      <w:r>
        <w:rPr>
          <w:rFonts w:cs="Trebuchet MS" w:ascii="Trebuchet MS" w:hAnsi="Trebuchet MS"/>
          <w:b/>
          <w:color w:val="002060"/>
          <w:lang w:val="en-TR" w:eastAsia="en-TR"/>
        </w:rPr>
        <w:t>100 üzerinden en az 60</w:t>
      </w:r>
      <w:r>
        <w:rPr>
          <w:rFonts w:cs="Trebuchet MS" w:ascii="Trebuchet MS" w:hAnsi="Trebuchet MS"/>
          <w:color w:val="002060"/>
          <w:lang w:val="en-TR" w:eastAsia="en-TR"/>
        </w:rPr>
        <w:t xml:space="preserve"> olması (genel not ortalamasının 4,00 üzerinden en az 2,29 olması) şartı aranır.</w:t>
      </w:r>
    </w:p>
    <w:p>
      <w:pPr>
        <w:pStyle w:val="Normal"/>
        <w:numPr>
          <w:ilvl w:val="0"/>
          <w:numId w:val="4"/>
        </w:numPr>
        <w:spacing w:before="40" w:after="0"/>
        <w:ind w:left="357" w:hanging="357"/>
        <w:jc w:val="both"/>
        <w:rPr>
          <w:rFonts w:ascii="Trebuchet MS" w:hAnsi="Trebuchet MS" w:cs="Trebuchet MS"/>
          <w:color w:val="002060"/>
          <w:lang w:val="en-TR" w:eastAsia="en-TR"/>
        </w:rPr>
      </w:pPr>
      <w:r>
        <w:rPr>
          <w:rFonts w:cs="Trebuchet MS" w:ascii="Trebuchet MS" w:hAnsi="Trebuchet MS"/>
          <w:color w:val="002060"/>
          <w:lang w:val="en-TR" w:eastAsia="en-TR"/>
        </w:rPr>
        <w:t xml:space="preserve">Gelinen yükseköğretim kurumunda kayıtlı bulunulan son dönemin bitiminden itibaren bir yarıyıldan fazla süre geçmiş olanlar ile bir yükseköğretim kurumundan </w:t>
      </w:r>
      <w:r>
        <w:rPr>
          <w:rFonts w:cs="Trebuchet MS" w:ascii="Trebuchet MS" w:hAnsi="Trebuchet MS"/>
          <w:b/>
          <w:color w:val="002060"/>
          <w:lang w:val="en-TR" w:eastAsia="en-TR"/>
        </w:rPr>
        <w:t>disiplin cezası</w:t>
      </w:r>
      <w:r>
        <w:rPr>
          <w:rFonts w:cs="Trebuchet MS" w:ascii="Trebuchet MS" w:hAnsi="Trebuchet MS"/>
          <w:color w:val="002060"/>
          <w:lang w:val="en-TR" w:eastAsia="en-TR"/>
        </w:rPr>
        <w:t>yla çıkarılmış olanların yatay geçiş başvuruları kabul edilmez.</w:t>
      </w:r>
    </w:p>
    <w:p>
      <w:pPr>
        <w:pStyle w:val="Normal"/>
        <w:numPr>
          <w:ilvl w:val="0"/>
          <w:numId w:val="4"/>
        </w:numPr>
        <w:spacing w:before="40" w:after="0"/>
        <w:ind w:left="357" w:hanging="357"/>
        <w:jc w:val="both"/>
        <w:rPr>
          <w:rFonts w:ascii="Trebuchet MS" w:hAnsi="Trebuchet MS" w:cs="Trebuchet MS"/>
          <w:color w:val="002060"/>
          <w:lang w:val="en-TR" w:eastAsia="en-TR"/>
        </w:rPr>
      </w:pPr>
      <w:r>
        <w:rPr>
          <w:rFonts w:cs="Trebuchet MS" w:ascii="Trebuchet MS" w:hAnsi="Trebuchet MS"/>
          <w:b/>
          <w:color w:val="002060"/>
          <w:lang w:val="en-TR" w:eastAsia="en-TR"/>
        </w:rPr>
        <w:t>Kayıt dondurmuş olmak</w:t>
      </w:r>
      <w:r>
        <w:rPr>
          <w:rFonts w:cs="Trebuchet MS" w:ascii="Trebuchet MS" w:hAnsi="Trebuchet MS"/>
          <w:color w:val="002060"/>
          <w:lang w:val="en-TR" w:eastAsia="en-TR"/>
        </w:rPr>
        <w:t>, yatay geçiş hakkından yararlanmaya engel değildir.</w:t>
      </w:r>
    </w:p>
    <w:p>
      <w:pPr>
        <w:pStyle w:val="Normal"/>
        <w:spacing w:before="100" w:after="0"/>
        <w:jc w:val="both"/>
        <w:rPr>
          <w:rFonts w:ascii="Trebuchet MS" w:hAnsi="Trebuchet MS" w:cs="Trebuchet MS"/>
          <w:color w:val="002060"/>
          <w:lang w:val="en-TR" w:eastAsia="en-TR"/>
        </w:rPr>
      </w:pPr>
      <w:r>
        <w:rPr>
          <w:rFonts w:cs="Arial" w:ascii="Trebuchet MS" w:hAnsi="Trebuchet MS"/>
          <w:b/>
          <w:bCs/>
          <w:color w:val="002060"/>
          <w:sz w:val="22"/>
          <w:szCs w:val="22"/>
          <w:lang w:val="en-TR" w:eastAsia="en-TR"/>
        </w:rPr>
        <w:t xml:space="preserve">Yurtdışındaki Yükseköğretim Kayıtlı Olan Öğrencilerin Yatay Geçiş Başvuru Koşulları </w:t>
      </w:r>
    </w:p>
    <w:p>
      <w:pPr>
        <w:pStyle w:val="Normal"/>
        <w:numPr>
          <w:ilvl w:val="0"/>
          <w:numId w:val="4"/>
        </w:numPr>
        <w:spacing w:before="40" w:after="0"/>
        <w:ind w:left="357" w:hanging="357"/>
        <w:jc w:val="both"/>
        <w:rPr>
          <w:rFonts w:ascii="Trebuchet MS" w:hAnsi="Trebuchet MS" w:cs="Trebuchet MS"/>
          <w:color w:val="002060"/>
          <w:lang w:val="en-TR" w:eastAsia="en-TR"/>
        </w:rPr>
      </w:pPr>
      <w:r>
        <w:rPr>
          <w:rFonts w:cs="Trebuchet MS" w:ascii="Trebuchet MS" w:hAnsi="Trebuchet MS"/>
          <w:color w:val="002060"/>
          <w:lang w:val="en-TR" w:eastAsia="en-TR"/>
        </w:rPr>
        <w:t>Yurtdışı üniversitelerden yapılan başvurularda öğrencinin yurtdışında öğrenim gördüğü yükseköğretim kurumunun ve eğitimin yapıldığı programın önlisans diploması vermeye yetkili bir kurum olarak Yükseköğretim Kurulu tarafından tanınması ve kayıtlı olduğu diploma programının, yatay geçiş için başvurduğu önlisans programına eşdeğerliğinin ilgili üniversite tarafından kabul edilmesi şartı aranır.</w:t>
      </w:r>
    </w:p>
    <w:p>
      <w:pPr>
        <w:pStyle w:val="Normal"/>
        <w:numPr>
          <w:ilvl w:val="0"/>
          <w:numId w:val="4"/>
        </w:numPr>
        <w:spacing w:before="40" w:after="0"/>
        <w:ind w:left="357" w:hanging="357"/>
        <w:jc w:val="both"/>
        <w:rPr>
          <w:rFonts w:ascii="Trebuchet MS" w:hAnsi="Trebuchet MS" w:cs="Trebuchet MS"/>
          <w:color w:val="002060"/>
          <w:lang w:val="en-TR" w:eastAsia="en-TR"/>
        </w:rPr>
      </w:pPr>
      <w:r>
        <w:rPr>
          <w:rFonts w:cs="Trebuchet MS" w:ascii="Trebuchet MS" w:hAnsi="Trebuchet MS"/>
          <w:color w:val="002060"/>
          <w:lang w:val="en-TR" w:eastAsia="en-TR"/>
        </w:rPr>
        <w:t>Yurtdışında öğrenim görülen ve YÖK tarafından tanınan yükseköğretim kurumlarından yatay geçiş yapmak isteyen T.C. uyrukluların,</w:t>
      </w:r>
    </w:p>
    <w:p>
      <w:pPr>
        <w:pStyle w:val="Normal"/>
        <w:numPr>
          <w:ilvl w:val="1"/>
          <w:numId w:val="4"/>
        </w:numPr>
        <w:tabs>
          <w:tab w:val="clear" w:pos="708"/>
          <w:tab w:val="left" w:pos="851" w:leader="none"/>
        </w:tabs>
        <w:spacing w:before="40" w:after="0"/>
        <w:ind w:left="900" w:hanging="333"/>
        <w:jc w:val="both"/>
        <w:rPr>
          <w:rFonts w:ascii="Trebuchet MS" w:hAnsi="Trebuchet MS" w:cs="Trebuchet MS"/>
          <w:color w:val="002060"/>
          <w:lang w:val="en-TR" w:eastAsia="en-TR"/>
        </w:rPr>
      </w:pPr>
      <w:r>
        <w:rPr>
          <w:rFonts w:cs="Trebuchet MS" w:ascii="Trebuchet MS" w:hAnsi="Trebuchet MS"/>
          <w:b/>
          <w:color w:val="002060"/>
          <w:lang w:val="en-TR" w:eastAsia="en-TR"/>
        </w:rPr>
        <w:t>Ortaöğrenimini Türkiye’de</w:t>
      </w:r>
      <w:r>
        <w:rPr>
          <w:rFonts w:cs="Trebuchet MS" w:ascii="Trebuchet MS" w:hAnsi="Trebuchet MS"/>
          <w:color w:val="002060"/>
          <w:lang w:val="en-TR" w:eastAsia="en-TR"/>
        </w:rPr>
        <w:t xml:space="preserve"> tamamlayan ve yurtdışında yükseköğretime başladığı yıl YKS’ye girmiş olanların Türkiye’deki programlara yerleşen </w:t>
      </w:r>
      <w:r>
        <w:rPr>
          <w:rFonts w:cs="Trebuchet MS" w:ascii="Trebuchet MS" w:hAnsi="Trebuchet MS"/>
          <w:b/>
          <w:color w:val="002060"/>
          <w:lang w:val="en-TR" w:eastAsia="en-TR"/>
        </w:rPr>
        <w:t>en son öğrenci</w:t>
      </w:r>
      <w:r>
        <w:rPr>
          <w:rFonts w:cs="Trebuchet MS" w:ascii="Trebuchet MS" w:hAnsi="Trebuchet MS"/>
          <w:color w:val="002060"/>
          <w:lang w:val="en-TR" w:eastAsia="en-TR"/>
        </w:rPr>
        <w:t>nin almış olduğu puanı almaları gerekmektedir.</w:t>
      </w:r>
    </w:p>
    <w:p>
      <w:pPr>
        <w:pStyle w:val="Normal"/>
        <w:numPr>
          <w:ilvl w:val="1"/>
          <w:numId w:val="4"/>
        </w:numPr>
        <w:tabs>
          <w:tab w:val="clear" w:pos="708"/>
          <w:tab w:val="left" w:pos="851" w:leader="none"/>
        </w:tabs>
        <w:spacing w:before="100" w:after="0"/>
        <w:ind w:left="850" w:hanging="283"/>
        <w:jc w:val="both"/>
        <w:rPr>
          <w:rFonts w:ascii="Trebuchet MS" w:hAnsi="Trebuchet MS" w:cs="Trebuchet MS"/>
          <w:color w:val="002060"/>
          <w:lang w:val="en-TR" w:eastAsia="en-TR"/>
        </w:rPr>
      </w:pPr>
      <w:r>
        <w:rPr>
          <w:rFonts w:cs="Trebuchet MS" w:ascii="Trebuchet MS" w:hAnsi="Trebuchet MS"/>
          <w:color w:val="002060"/>
          <w:lang w:val="en-TR" w:eastAsia="en-TR"/>
        </w:rPr>
        <w:t>O</w:t>
      </w:r>
      <w:r>
        <w:rPr>
          <w:rFonts w:cs="Trebuchet MS" w:ascii="Trebuchet MS" w:hAnsi="Trebuchet MS"/>
          <w:b/>
          <w:color w:val="002060"/>
          <w:lang w:val="en-TR" w:eastAsia="en-TR"/>
        </w:rPr>
        <w:t>rtaöğretimini yurtdışında</w:t>
      </w:r>
      <w:r>
        <w:rPr>
          <w:rFonts w:cs="Trebuchet MS" w:ascii="Trebuchet MS" w:hAnsi="Trebuchet MS"/>
          <w:color w:val="002060"/>
          <w:lang w:val="en-TR" w:eastAsia="en-TR"/>
        </w:rPr>
        <w:t xml:space="preserve"> tamamlayarak yükseköğretime başlayan öğrenciler ile yabancı uyruklu öğrencilerden yukarıdaki şartlar aranmayacaktır.</w:t>
      </w:r>
    </w:p>
    <w:p>
      <w:pPr>
        <w:pStyle w:val="Normal"/>
        <w:numPr>
          <w:ilvl w:val="0"/>
          <w:numId w:val="4"/>
        </w:numPr>
        <w:spacing w:before="100" w:after="0"/>
        <w:ind w:left="357" w:hanging="357"/>
        <w:jc w:val="both"/>
        <w:rPr>
          <w:rFonts w:ascii="Trebuchet MS" w:hAnsi="Trebuchet MS" w:cs="Trebuchet MS"/>
          <w:color w:val="002060"/>
          <w:lang w:val="en-TR" w:eastAsia="en-TR"/>
        </w:rPr>
      </w:pPr>
      <w:r>
        <w:rPr>
          <w:rFonts w:cs="Trebuchet MS" w:ascii="Trebuchet MS" w:hAnsi="Trebuchet MS"/>
          <w:color w:val="002060"/>
          <w:lang w:val="en-TR" w:eastAsia="en-TR"/>
        </w:rPr>
        <w:t xml:space="preserve">Yurtdışındaki yükseköğretim kurumlarından yatay geçişte, yatay geçiş yapılmak istenen önlisans programının ilgili sınıfına öğrenci kabulündeki </w:t>
      </w:r>
      <w:r>
        <w:rPr>
          <w:rFonts w:cs="Trebuchet MS" w:ascii="Trebuchet MS" w:hAnsi="Trebuchet MS"/>
          <w:b/>
          <w:color w:val="002060"/>
          <w:lang w:val="en-TR" w:eastAsia="en-TR"/>
        </w:rPr>
        <w:t>taban puana sahip</w:t>
      </w:r>
      <w:r>
        <w:rPr>
          <w:rFonts w:cs="Trebuchet MS" w:ascii="Trebuchet MS" w:hAnsi="Trebuchet MS"/>
          <w:color w:val="002060"/>
          <w:lang w:val="en-TR" w:eastAsia="en-TR"/>
        </w:rPr>
        <w:t xml:space="preserve"> olanların başvurusu, üniversite senatosu tarafından belirlenen esaslar çerçevesinde yurtdışı </w:t>
      </w:r>
      <w:r>
        <w:rPr>
          <w:rFonts w:cs="Trebuchet MS" w:ascii="Trebuchet MS" w:hAnsi="Trebuchet MS"/>
          <w:b/>
          <w:color w:val="002060"/>
          <w:lang w:val="en-TR" w:eastAsia="en-TR"/>
        </w:rPr>
        <w:t>yatay geçiş kontenjanı kapsamı dışında</w:t>
      </w:r>
      <w:r>
        <w:rPr>
          <w:rFonts w:cs="Trebuchet MS" w:ascii="Trebuchet MS" w:hAnsi="Trebuchet MS"/>
          <w:color w:val="002060"/>
          <w:lang w:val="en-TR" w:eastAsia="en-TR"/>
        </w:rPr>
        <w:t xml:space="preserve"> değerlendirilir.</w:t>
      </w:r>
    </w:p>
    <w:p>
      <w:pPr>
        <w:pStyle w:val="Normal"/>
        <w:spacing w:before="100" w:after="0"/>
        <w:jc w:val="both"/>
        <w:rPr>
          <w:rFonts w:ascii="Trebuchet MS" w:hAnsi="Trebuchet MS" w:cs="Arial"/>
          <w:color w:val="002060"/>
          <w:sz w:val="22"/>
          <w:szCs w:val="22"/>
          <w:lang w:val="en-TR" w:eastAsia="en-TR"/>
        </w:rPr>
      </w:pPr>
      <w:r>
        <w:rPr>
          <w:rFonts w:cs="Arial" w:ascii="Trebuchet MS" w:hAnsi="Trebuchet MS"/>
          <w:b/>
          <w:color w:val="002060"/>
          <w:sz w:val="22"/>
          <w:szCs w:val="22"/>
          <w:lang w:val="en-TR" w:eastAsia="en-TR"/>
        </w:rPr>
        <w:t>Yedek Adaylar</w:t>
      </w:r>
    </w:p>
    <w:p>
      <w:pPr>
        <w:pStyle w:val="Normal"/>
        <w:numPr>
          <w:ilvl w:val="0"/>
          <w:numId w:val="4"/>
        </w:numPr>
        <w:spacing w:before="40" w:after="0"/>
        <w:ind w:left="357" w:hanging="357"/>
        <w:jc w:val="both"/>
        <w:rPr>
          <w:rFonts w:ascii="Trebuchet MS" w:hAnsi="Trebuchet MS" w:cs="Trebuchet MS"/>
          <w:color w:val="002060"/>
          <w:lang w:val="en-TR" w:eastAsia="en-TR"/>
        </w:rPr>
      </w:pPr>
      <w:r>
        <w:rPr>
          <w:rFonts w:cs="Trebuchet MS" w:ascii="Trebuchet MS" w:hAnsi="Trebuchet MS"/>
          <w:color w:val="002060"/>
          <w:lang w:val="en-TR" w:eastAsia="en-TR"/>
        </w:rPr>
        <w:t xml:space="preserve">Madde 7’de belirtilen başarı şartını </w:t>
      </w:r>
    </w:p>
    <w:p>
      <w:pPr>
        <w:pStyle w:val="Normal"/>
        <w:numPr>
          <w:ilvl w:val="0"/>
          <w:numId w:val="2"/>
        </w:numPr>
        <w:tabs>
          <w:tab w:val="clear" w:pos="708"/>
        </w:tabs>
        <w:spacing w:before="20" w:after="0"/>
        <w:ind w:left="714" w:hanging="360"/>
        <w:jc w:val="both"/>
        <w:rPr>
          <w:rFonts w:ascii="Trebuchet MS" w:hAnsi="Trebuchet MS" w:cs="Trebuchet MS"/>
          <w:color w:val="002060"/>
          <w:lang w:val="en-TR" w:eastAsia="en-TR"/>
        </w:rPr>
      </w:pPr>
      <w:r>
        <w:rPr>
          <w:rFonts w:cs="Trebuchet MS" w:ascii="Trebuchet MS" w:hAnsi="Trebuchet MS"/>
          <w:color w:val="002060"/>
          <w:lang w:val="en-TR" w:eastAsia="en-TR"/>
        </w:rPr>
        <w:t>taşıyan yeterli sayıda adayın olması halinde, kontenjan sayısı kadar yedek aday ilan edilir;  belirlenen süre içinde asıl adaylardan başvuru yapılmaması halinde sırayla yedekler çağrılır,</w:t>
      </w:r>
    </w:p>
    <w:p>
      <w:pPr>
        <w:pStyle w:val="Normal"/>
        <w:numPr>
          <w:ilvl w:val="0"/>
          <w:numId w:val="2"/>
        </w:numPr>
        <w:tabs>
          <w:tab w:val="clear" w:pos="708"/>
        </w:tabs>
        <w:spacing w:before="20" w:after="0"/>
        <w:ind w:left="714" w:hanging="360"/>
        <w:jc w:val="both"/>
        <w:rPr/>
      </w:pPr>
      <w:r>
        <w:rPr>
          <w:rFonts w:cs="Trebuchet MS" w:ascii="Trebuchet MS" w:hAnsi="Trebuchet MS"/>
          <w:color w:val="002060"/>
          <w:lang w:val="en-TR" w:eastAsia="en-TR"/>
        </w:rPr>
        <w:t xml:space="preserve">sağlayamayan ancak, merkezi yerleştirme puanı, geçiş yapmak istediği önlisans programının taban puanına eşit veya yüksek olan adaylar da yatay geçiş başvurusu yapabilir. Bu şekilde başvuran adayların başvuruları, başarı şartını sağlayan adayların yerleştirmesi bittikten sonra boş kalan kontenjan olması halinde değerlendirilir. </w:t>
      </w:r>
    </w:p>
    <w:p>
      <w:pPr>
        <w:pStyle w:val="Normal"/>
        <w:tabs>
          <w:tab w:val="clear" w:pos="708"/>
          <w:tab w:val="left" w:pos="426" w:leader="none"/>
          <w:tab w:val="left" w:pos="10206" w:leader="none"/>
        </w:tabs>
        <w:spacing w:before="100" w:after="0"/>
        <w:jc w:val="both"/>
        <w:rPr>
          <w:rFonts w:ascii="Trebuchet MS" w:hAnsi="Trebuchet MS" w:cs="Trebuchet MS"/>
          <w:b/>
          <w:b/>
          <w:color w:val="002060"/>
          <w:sz w:val="22"/>
          <w:szCs w:val="22"/>
          <w:lang w:val="en-TR" w:eastAsia="en-TR"/>
        </w:rPr>
      </w:pPr>
      <w:r>
        <w:rPr>
          <w:rFonts w:cs="Trebuchet MS" w:ascii="Trebuchet MS" w:hAnsi="Trebuchet MS"/>
          <w:b/>
          <w:color w:val="002060"/>
          <w:sz w:val="22"/>
          <w:szCs w:val="22"/>
          <w:lang w:val="en-TR" w:eastAsia="en-TR"/>
        </w:rPr>
        <w:t>Özel Durumlar</w:t>
      </w:r>
    </w:p>
    <w:p>
      <w:pPr>
        <w:pStyle w:val="Normal"/>
        <w:numPr>
          <w:ilvl w:val="0"/>
          <w:numId w:val="4"/>
        </w:numPr>
        <w:spacing w:before="40" w:after="0"/>
        <w:ind w:left="357" w:hanging="357"/>
        <w:jc w:val="both"/>
        <w:rPr>
          <w:rFonts w:ascii="Trebuchet MS" w:hAnsi="Trebuchet MS" w:cs="Trebuchet MS"/>
          <w:color w:val="002060"/>
          <w:lang w:val="en-TR" w:eastAsia="en-TR"/>
        </w:rPr>
      </w:pPr>
      <w:r>
        <w:rPr>
          <w:rFonts w:cs="Trebuchet MS" w:ascii="Trebuchet MS" w:hAnsi="Trebuchet MS"/>
          <w:color w:val="002060"/>
          <w:lang w:val="en-TR" w:eastAsia="en-TR"/>
        </w:rPr>
        <w:t>Yurtdışındaki yükseköğretim kurumlarından yatay geçişte öğrencinin anne veya babasının, devlet hizmetinde görevli ise görevinin sona ermesi sebebiyle Türkiye’ye dönmesi, işçi ise kesin dönüş yapması halinde, yabancı dil sınıfı hariç en az bir yarıyıl okumuş ve dönem sonu sınavlarının tamamını başarı ile vermiş olması yatay geçiş başvurusu için yeterlidir. Üniversitenin ilgili yönetim kurulları bu yolla başvuran öğrencileri yurtdışı yatay geçiş kontenjanı kapsamı dışında değerlendirir.</w:t>
      </w:r>
    </w:p>
    <w:p>
      <w:pPr>
        <w:pStyle w:val="Normal"/>
        <w:numPr>
          <w:ilvl w:val="0"/>
          <w:numId w:val="4"/>
        </w:numPr>
        <w:spacing w:before="40" w:after="0"/>
        <w:ind w:left="357" w:hanging="357"/>
        <w:jc w:val="both"/>
        <w:rPr>
          <w:rFonts w:ascii="Trebuchet MS" w:hAnsi="Trebuchet MS" w:cs="Trebuchet MS"/>
          <w:color w:val="002060"/>
          <w:lang w:val="en-TR" w:eastAsia="en-TR"/>
        </w:rPr>
      </w:pPr>
      <w:r>
        <w:rPr>
          <w:rFonts w:cs="Trebuchet MS" w:ascii="Trebuchet MS" w:hAnsi="Trebuchet MS"/>
          <w:color w:val="002060"/>
          <w:lang w:val="en-TR" w:eastAsia="en-TR"/>
        </w:rPr>
        <w:t>Türkiye’de hizmet görmekte olan yabancı diplomatların çocuklarının yükseköğretim kurumlarına başvuruları, kontenjan şartı aranmaksızın üniversitenin yönetim kurulu tarafından değerlendirilir. Başvurunun kabul edilmesi halinde her bir öğrenci için gerekli intibak programı hazırlanır.</w:t>
      </w:r>
    </w:p>
    <w:p>
      <w:pPr>
        <w:pStyle w:val="Normal"/>
        <w:numPr>
          <w:ilvl w:val="0"/>
          <w:numId w:val="4"/>
        </w:numPr>
        <w:spacing w:before="40" w:after="0"/>
        <w:ind w:left="357" w:hanging="357"/>
        <w:jc w:val="both"/>
        <w:rPr>
          <w:rFonts w:ascii="Trebuchet MS" w:hAnsi="Trebuchet MS" w:cs="Trebuchet MS"/>
          <w:color w:val="002060"/>
          <w:lang w:val="en-TR" w:eastAsia="en-TR"/>
        </w:rPr>
      </w:pPr>
      <w:r>
        <w:rPr>
          <w:rFonts w:cs="Trebuchet MS" w:ascii="Trebuchet MS" w:hAnsi="Trebuchet MS"/>
          <w:color w:val="002060"/>
          <w:lang w:val="en-TR" w:eastAsia="en-TR"/>
        </w:rPr>
        <w:t>Yükseköğretim Kurulu tarafından belirlenen yabancı ülkelerden gelecek o ülkenin uyrukluğunda bulunan yabancı öğrencilerin kontenjanı, yurtdışı yatay geçiş kontenjanlarından bağımsız değerlendirilir.</w:t>
      </w:r>
    </w:p>
    <w:p>
      <w:pPr>
        <w:pStyle w:val="Normal"/>
        <w:tabs>
          <w:tab w:val="clear" w:pos="708"/>
          <w:tab w:val="left" w:pos="426" w:leader="none"/>
          <w:tab w:val="left" w:pos="10206" w:leader="none"/>
        </w:tabs>
        <w:spacing w:before="100" w:after="0"/>
        <w:jc w:val="both"/>
        <w:rPr/>
      </w:pPr>
      <w:r>
        <w:rPr>
          <w:rFonts w:cs="Trebuchet MS" w:ascii="Trebuchet MS" w:hAnsi="Trebuchet MS"/>
          <w:b/>
          <w:color w:val="002060"/>
          <w:sz w:val="22"/>
          <w:szCs w:val="22"/>
          <w:lang w:val="en-TR" w:eastAsia="en-TR"/>
        </w:rPr>
        <w:t>Yabancı Dil Bilgisi</w:t>
      </w:r>
    </w:p>
    <w:p>
      <w:pPr>
        <w:pStyle w:val="Normal"/>
        <w:tabs>
          <w:tab w:val="clear" w:pos="708"/>
          <w:tab w:val="left" w:pos="426" w:leader="none"/>
          <w:tab w:val="left" w:pos="10206" w:leader="none"/>
        </w:tabs>
        <w:spacing w:before="40" w:after="0"/>
        <w:ind w:left="426" w:hanging="426"/>
        <w:jc w:val="both"/>
        <w:rPr/>
      </w:pPr>
      <w:r>
        <w:rPr>
          <w:rFonts w:cs="Trebuchet MS" w:ascii="Trebuchet MS" w:hAnsi="Trebuchet MS"/>
          <w:b/>
          <w:color w:val="00B050"/>
          <w:lang w:val="en-TR" w:eastAsia="en-TR"/>
        </w:rPr>
        <w:t>17.</w:t>
      </w:r>
      <w:r>
        <w:rPr>
          <w:rFonts w:cs="Trebuchet MS" w:ascii="Trebuchet MS" w:hAnsi="Trebuchet MS"/>
          <w:color w:val="002060"/>
          <w:lang w:val="en-TR" w:eastAsia="en-TR"/>
        </w:rPr>
        <w:tab/>
        <w:t xml:space="preserve">Yeditepe Üniversitesinde, adayların yatay geçiş başvurularının değerlendirme işlemlerine alınabilmesi için yukarıda belirtilen koşulların yanı sıra yabancı dil bilgilerinin yeterli olduğunu kanıtlamaları gerekmektedir.  </w:t>
      </w:r>
    </w:p>
    <w:p>
      <w:pPr>
        <w:pStyle w:val="Normal"/>
        <w:tabs>
          <w:tab w:val="clear" w:pos="708"/>
          <w:tab w:val="left" w:pos="426" w:leader="none"/>
          <w:tab w:val="left" w:pos="10206" w:leader="none"/>
        </w:tabs>
        <w:spacing w:before="40" w:after="0"/>
        <w:ind w:left="852" w:hanging="426"/>
        <w:jc w:val="both"/>
        <w:rPr/>
      </w:pPr>
      <w:r>
        <w:rPr>
          <w:rFonts w:cs="Trebuchet MS" w:ascii="Trebuchet MS" w:hAnsi="Trebuchet MS"/>
          <w:color w:val="002060"/>
          <w:lang w:val="en-TR" w:eastAsia="en-TR"/>
        </w:rPr>
        <w:t xml:space="preserve">Almanca dil yeterliğini kanıtlamak için </w:t>
      </w:r>
    </w:p>
    <w:p>
      <w:pPr>
        <w:pStyle w:val="Normal"/>
        <w:numPr>
          <w:ilvl w:val="0"/>
          <w:numId w:val="3"/>
        </w:numPr>
        <w:tabs>
          <w:tab w:val="clear" w:pos="708"/>
          <w:tab w:val="left" w:pos="709" w:leader="none"/>
          <w:tab w:val="left" w:pos="10206" w:leader="none"/>
        </w:tabs>
        <w:spacing w:before="20" w:after="0"/>
        <w:ind w:left="709" w:hanging="283"/>
        <w:jc w:val="both"/>
        <w:rPr>
          <w:rFonts w:ascii="Trebuchet MS" w:hAnsi="Trebuchet MS" w:cs="Trebuchet MS"/>
          <w:color w:val="002060"/>
          <w:lang w:val="en-TR" w:eastAsia="en-TR"/>
        </w:rPr>
      </w:pPr>
      <w:r>
        <w:rPr>
          <w:rFonts w:cs="Trebuchet MS" w:ascii="Trebuchet MS" w:hAnsi="Trebuchet MS"/>
          <w:color w:val="002060"/>
          <w:lang w:val="en-TR" w:eastAsia="en-TR"/>
        </w:rPr>
        <w:t xml:space="preserve">adayların, anadili Almanca olan ülkelerde en az bir yarıyıl öğrenim gördüğünü transkriptle belgelemeleri </w:t>
      </w:r>
    </w:p>
    <w:p>
      <w:pPr>
        <w:pStyle w:val="Normal"/>
        <w:tabs>
          <w:tab w:val="clear" w:pos="708"/>
          <w:tab w:val="left" w:pos="10206" w:leader="none"/>
        </w:tabs>
        <w:spacing w:before="20" w:after="0"/>
        <w:ind w:left="432" w:hanging="0"/>
        <w:jc w:val="both"/>
        <w:rPr>
          <w:rFonts w:ascii="Trebuchet MS" w:hAnsi="Trebuchet MS" w:cs="Trebuchet MS"/>
          <w:color w:val="002060"/>
          <w:lang w:val="en-TR" w:eastAsia="en-TR"/>
        </w:rPr>
      </w:pPr>
      <w:r>
        <w:rPr>
          <w:rFonts w:cs="Trebuchet MS" w:ascii="Trebuchet MS" w:hAnsi="Trebuchet MS"/>
          <w:color w:val="002060"/>
          <w:lang w:val="en-TR" w:eastAsia="en-TR"/>
        </w:rPr>
        <w:t>veya</w:t>
      </w:r>
    </w:p>
    <w:p>
      <w:pPr>
        <w:pStyle w:val="Normal"/>
        <w:numPr>
          <w:ilvl w:val="0"/>
          <w:numId w:val="3"/>
        </w:numPr>
        <w:tabs>
          <w:tab w:val="clear" w:pos="708"/>
          <w:tab w:val="left" w:pos="709" w:leader="none"/>
          <w:tab w:val="left" w:pos="10206" w:leader="none"/>
        </w:tabs>
        <w:spacing w:before="40" w:after="0"/>
        <w:ind w:left="720" w:hanging="288"/>
        <w:jc w:val="both"/>
        <w:rPr>
          <w:rFonts w:ascii="Trebuchet MS" w:hAnsi="Trebuchet MS" w:cs="Trebuchet MS"/>
          <w:color w:val="002060"/>
          <w:lang w:val="en-TR" w:eastAsia="en-TR"/>
        </w:rPr>
      </w:pPr>
      <w:r>
        <w:rPr>
          <w:rFonts w:cs="Trebuchet MS" w:ascii="Trebuchet MS" w:hAnsi="Trebuchet MS"/>
          <w:color w:val="002060"/>
          <w:lang w:val="en-TR" w:eastAsia="en-TR"/>
        </w:rPr>
        <w:t>üniversitenin eşdeğerliğini kabul ettiği TestDaF (Test Deutsch als Fremdsprache), Goethe-Zertifikat, Deutsche Sprachprüfung für den Hochschulzugang (DSH), Deutsches Sprachdiplom Stufe II (DSD II), Zertifikat Deutsche für den Beruf (ZDfB), Österreichisches Sprachdiplom (ÖSD) sınavlarının birinden B1 seviyesinde Almanca bilgisine sahip olmaları</w:t>
      </w:r>
    </w:p>
    <w:p>
      <w:pPr>
        <w:pStyle w:val="Normal"/>
        <w:numPr>
          <w:ilvl w:val="0"/>
          <w:numId w:val="3"/>
        </w:numPr>
        <w:tabs>
          <w:tab w:val="clear" w:pos="708"/>
          <w:tab w:val="left" w:pos="709" w:leader="none"/>
          <w:tab w:val="left" w:pos="10206" w:leader="none"/>
        </w:tabs>
        <w:spacing w:before="40" w:after="0"/>
        <w:ind w:left="720" w:hanging="288"/>
        <w:jc w:val="both"/>
        <w:rPr>
          <w:rFonts w:ascii="Trebuchet MS" w:hAnsi="Trebuchet MS" w:cs="Trebuchet MS"/>
          <w:color w:val="002060"/>
          <w:lang w:val="en-TR" w:eastAsia="en-TR"/>
        </w:rPr>
      </w:pPr>
      <w:r>
        <w:rPr>
          <w:rFonts w:cs="Trebuchet MS" w:ascii="Trebuchet MS" w:hAnsi="Trebuchet MS"/>
          <w:color w:val="002060"/>
          <w:lang w:val="en-TR" w:eastAsia="en-TR"/>
        </w:rPr>
        <w:t xml:space="preserve">a ve b maddelerindeki belgeleri sunmayanların, Yeditepe Üniversitesi tarafından </w:t>
      </w:r>
      <w:r>
        <w:rPr>
          <w:rFonts w:cs="Trebuchet MS" w:ascii="Trebuchet MS" w:hAnsi="Trebuchet MS"/>
          <w:b/>
          <w:color w:val="00B050"/>
          <w:lang w:val="en-TR" w:eastAsia="en-TR"/>
        </w:rPr>
        <w:t>20 Ocak 2022</w:t>
      </w:r>
      <w:r>
        <w:rPr>
          <w:rFonts w:cs="Trebuchet MS" w:ascii="Trebuchet MS" w:hAnsi="Trebuchet MS"/>
          <w:b/>
          <w:color w:val="002060"/>
          <w:lang w:val="en-TR" w:eastAsia="en-TR"/>
        </w:rPr>
        <w:t xml:space="preserve"> </w:t>
      </w:r>
      <w:r>
        <w:rPr>
          <w:rFonts w:cs="Trebuchet MS" w:ascii="Trebuchet MS" w:hAnsi="Trebuchet MS"/>
          <w:color w:val="002060"/>
          <w:lang w:val="en-TR" w:eastAsia="en-TR"/>
        </w:rPr>
        <w:t>Perşembe günü saat 11:00’da</w:t>
      </w:r>
      <w:r>
        <w:rPr>
          <w:rFonts w:cs="Trebuchet MS" w:ascii="Trebuchet MS" w:hAnsi="Trebuchet MS"/>
          <w:b/>
          <w:color w:val="002060"/>
          <w:lang w:val="en-TR" w:eastAsia="en-TR"/>
        </w:rPr>
        <w:t xml:space="preserve"> </w:t>
      </w:r>
      <w:r>
        <w:rPr>
          <w:rFonts w:cs="Trebuchet MS" w:ascii="Trebuchet MS" w:hAnsi="Trebuchet MS"/>
          <w:color w:val="002060"/>
          <w:lang w:val="en-TR" w:eastAsia="en-TR"/>
        </w:rPr>
        <w:t xml:space="preserve">düzenlenen Almanca Yeterlik Sınavına girip başarılı olmaları </w:t>
      </w:r>
    </w:p>
    <w:p>
      <w:pPr>
        <w:pStyle w:val="Normal"/>
        <w:tabs>
          <w:tab w:val="clear" w:pos="708"/>
          <w:tab w:val="left" w:pos="426" w:leader="none"/>
          <w:tab w:val="left" w:pos="10206" w:leader="none"/>
        </w:tabs>
        <w:spacing w:before="20" w:after="0"/>
        <w:ind w:left="431" w:hanging="0"/>
        <w:jc w:val="both"/>
        <w:rPr>
          <w:rFonts w:ascii="Trebuchet MS" w:hAnsi="Trebuchet MS" w:cs="Trebuchet MS"/>
          <w:color w:val="002060"/>
          <w:lang w:val="en-TR" w:eastAsia="en-TR"/>
        </w:rPr>
      </w:pPr>
      <w:r>
        <w:rPr>
          <w:rFonts w:cs="Trebuchet MS" w:ascii="Trebuchet MS" w:hAnsi="Trebuchet MS"/>
          <w:color w:val="002060"/>
          <w:lang w:val="en-TR" w:eastAsia="en-TR"/>
        </w:rPr>
        <w:t xml:space="preserve">gerekmektedir. </w:t>
      </w:r>
    </w:p>
    <w:p>
      <w:pPr>
        <w:pStyle w:val="Normal"/>
        <w:tabs>
          <w:tab w:val="clear" w:pos="708"/>
          <w:tab w:val="left" w:pos="426" w:leader="none"/>
          <w:tab w:val="left" w:pos="10206" w:leader="none"/>
        </w:tabs>
        <w:spacing w:before="40" w:after="0"/>
        <w:ind w:left="432" w:hanging="0"/>
        <w:jc w:val="both"/>
        <w:rPr/>
      </w:pPr>
      <w:r>
        <w:rPr>
          <w:rFonts w:cs="Trebuchet MS" w:ascii="Trebuchet MS" w:hAnsi="Trebuchet MS"/>
          <w:color w:val="002060"/>
          <w:lang w:val="en-TR" w:eastAsia="en-TR"/>
        </w:rPr>
        <w:t>Üniversitenin eşdeğerliğini kabul ettiği uluslararası nitelikteki sınava ilişkin sonuçların geçerli olabilmesi için, sınavın Yeditepe Üniversitesi tarafından kabul edilen merkezlerden alınması gerekmektedir.</w:t>
      </w:r>
    </w:p>
    <w:p>
      <w:pPr>
        <w:pStyle w:val="Normal"/>
        <w:spacing w:before="100" w:after="0"/>
        <w:jc w:val="both"/>
        <w:rPr>
          <w:rFonts w:ascii="Trebuchet MS" w:hAnsi="Trebuchet MS" w:cs="Arial"/>
          <w:b/>
          <w:b/>
          <w:color w:val="002060"/>
          <w:sz w:val="22"/>
          <w:szCs w:val="22"/>
          <w:lang w:val="en-TR" w:eastAsia="en-TR"/>
        </w:rPr>
      </w:pPr>
      <w:r>
        <w:rPr>
          <w:rFonts w:cs="Trebuchet MS" w:ascii="Trebuchet MS" w:hAnsi="Trebuchet MS"/>
          <w:b/>
          <w:color w:val="002060"/>
          <w:sz w:val="22"/>
          <w:szCs w:val="22"/>
          <w:lang w:val="en-TR" w:eastAsia="en-TR"/>
        </w:rPr>
        <w:t>Değerlendirme İşlemleri</w:t>
      </w:r>
    </w:p>
    <w:p>
      <w:pPr>
        <w:pStyle w:val="Normal"/>
        <w:tabs>
          <w:tab w:val="clear" w:pos="708"/>
          <w:tab w:val="left" w:pos="426" w:leader="none"/>
          <w:tab w:val="left" w:pos="10206" w:leader="none"/>
        </w:tabs>
        <w:spacing w:before="40" w:after="0"/>
        <w:ind w:left="426" w:hanging="426"/>
        <w:jc w:val="both"/>
        <w:rPr>
          <w:rFonts w:ascii="Trebuchet MS" w:hAnsi="Trebuchet MS" w:cs="Trebuchet MS"/>
          <w:color w:val="002060"/>
          <w:lang w:val="en-TR" w:eastAsia="en-TR"/>
        </w:rPr>
      </w:pPr>
      <w:r>
        <w:rPr>
          <w:rFonts w:cs="Arial" w:ascii="Trebuchet MS" w:hAnsi="Trebuchet MS"/>
          <w:b/>
          <w:color w:val="00B050"/>
          <w:lang w:val="en-TR" w:eastAsia="en-TR"/>
        </w:rPr>
        <w:t>18.</w:t>
      </w:r>
      <w:r>
        <w:rPr>
          <w:rFonts w:cs="Arial" w:ascii="Trebuchet MS" w:hAnsi="Trebuchet MS"/>
          <w:color w:val="002060"/>
          <w:lang w:val="en-TR" w:eastAsia="en-TR"/>
        </w:rPr>
        <w:tab/>
        <w:t xml:space="preserve">Başvuru dosyaları, Öğrenci İşleri Müdürlüğü tarafından Meslek Yüksekokul Müdürlüğüne gönderilir. Meslek Yüksekokulu Yönetim Kurulu tarafından oluşturulan komisyonlar, başvuruları, </w:t>
      </w:r>
      <w:r>
        <w:rPr>
          <w:rFonts w:cs="Trebuchet MS" w:ascii="Trebuchet MS" w:hAnsi="Trebuchet MS"/>
          <w:color w:val="002060"/>
          <w:lang w:val="en-TR" w:eastAsia="en-TR"/>
        </w:rPr>
        <w:t>adayların genel not ortalaması ve yukarıda sayılan diğer ölçütleri dikkate alarak</w:t>
      </w:r>
      <w:r>
        <w:rPr>
          <w:color w:val="002060"/>
          <w:lang w:val="en-TR" w:eastAsia="en-TR"/>
        </w:rPr>
        <w:t xml:space="preserve"> </w:t>
      </w:r>
      <w:r>
        <w:rPr>
          <w:rFonts w:cs="Arial" w:ascii="Trebuchet MS" w:hAnsi="Trebuchet MS"/>
          <w:color w:val="002060"/>
          <w:lang w:val="en-TR" w:eastAsia="en-TR"/>
        </w:rPr>
        <w:t>sonuçlandırır ve Öğrenci İşleri Müdürlüğüne bildirir.</w:t>
      </w:r>
    </w:p>
    <w:p>
      <w:pPr>
        <w:pStyle w:val="Normal"/>
        <w:spacing w:before="100" w:after="0"/>
        <w:jc w:val="both"/>
        <w:rPr>
          <w:rFonts w:ascii="Trebuchet MS" w:hAnsi="Trebuchet MS" w:cs="Arial"/>
          <w:b/>
          <w:b/>
          <w:color w:val="002060"/>
          <w:sz w:val="22"/>
          <w:szCs w:val="22"/>
          <w:lang w:val="en-TR" w:eastAsia="en-TR"/>
        </w:rPr>
      </w:pPr>
      <w:r>
        <w:rPr>
          <w:rFonts w:cs="Trebuchet MS" w:ascii="Trebuchet MS" w:hAnsi="Trebuchet MS"/>
          <w:b/>
          <w:color w:val="002060"/>
          <w:sz w:val="22"/>
          <w:szCs w:val="22"/>
          <w:lang w:val="en-TR" w:eastAsia="en-TR"/>
        </w:rPr>
        <w:t>Sonuçların Bildirilmesi</w:t>
      </w:r>
    </w:p>
    <w:p>
      <w:pPr>
        <w:pStyle w:val="Normal"/>
        <w:tabs>
          <w:tab w:val="clear" w:pos="708"/>
          <w:tab w:val="left" w:pos="426" w:leader="none"/>
          <w:tab w:val="left" w:pos="10206" w:leader="none"/>
        </w:tabs>
        <w:spacing w:before="40" w:after="0"/>
        <w:ind w:left="426" w:hanging="426"/>
        <w:jc w:val="both"/>
        <w:rPr/>
      </w:pPr>
      <w:r>
        <w:rPr>
          <w:rFonts w:cs="Trebuchet MS" w:ascii="Trebuchet MS" w:hAnsi="Trebuchet MS"/>
          <w:b/>
          <w:color w:val="00B050"/>
          <w:lang w:val="en-TR" w:eastAsia="en-TR"/>
        </w:rPr>
        <w:t>19.</w:t>
      </w:r>
      <w:r>
        <w:rPr>
          <w:rFonts w:cs="Trebuchet MS" w:ascii="Trebuchet MS" w:hAnsi="Trebuchet MS"/>
          <w:color w:val="002060"/>
          <w:lang w:val="en-TR" w:eastAsia="en-TR"/>
        </w:rPr>
        <w:tab/>
        <w:t>Kurumlararası yatay geçiş değerlendirme sonuçları, üniversitenin internet sayfasında ilan edilir.</w:t>
      </w:r>
      <w:r>
        <w:rPr>
          <w:rFonts w:cs="Arial" w:ascii="Trebuchet MS" w:hAnsi="Trebuchet MS"/>
          <w:color w:val="002060"/>
          <w:lang w:val="en-TR" w:eastAsia="en-TR"/>
        </w:rPr>
        <w:t xml:space="preserve"> </w:t>
      </w:r>
      <w:r>
        <mc:AlternateContent>
          <mc:Choice Requires="wps">
            <w:drawing>
              <wp:anchor behindDoc="0" distT="0" distB="0" distL="114935" distR="114935" simplePos="0" locked="0" layoutInCell="0" allowOverlap="1" relativeHeight="2">
                <wp:simplePos x="0" y="0"/>
                <wp:positionH relativeFrom="column">
                  <wp:posOffset>46990</wp:posOffset>
                </wp:positionH>
                <wp:positionV relativeFrom="paragraph">
                  <wp:posOffset>596900</wp:posOffset>
                </wp:positionV>
                <wp:extent cx="6360160" cy="1624965"/>
                <wp:effectExtent l="0" t="0" r="0" b="0"/>
                <wp:wrapSquare wrapText="bothSides"/>
                <wp:docPr id="1" name="Frame1"/>
                <a:graphic xmlns:a="http://schemas.openxmlformats.org/drawingml/2006/main">
                  <a:graphicData uri="http://schemas.microsoft.com/office/word/2010/wordprocessingShape">
                    <wps:wsp>
                      <wps:cNvSpPr txBox="1"/>
                      <wps:spPr>
                        <a:xfrm>
                          <a:off x="0" y="0"/>
                          <a:ext cx="6360160" cy="1624965"/>
                        </a:xfrm>
                        <a:prstGeom prst="rect"/>
                        <a:solidFill>
                          <a:srgbClr val="FFFFFF"/>
                        </a:solidFill>
                        <a:ln w="28575">
                          <a:solidFill>
                            <a:srgbClr val="00B050"/>
                          </a:solidFill>
                        </a:ln>
                      </wps:spPr>
                      <wps:txbx>
                        <w:txbxContent>
                          <w:p>
                            <w:pPr>
                              <w:pStyle w:val="Normal"/>
                              <w:tabs>
                                <w:tab w:val="clear" w:pos="708"/>
                                <w:tab w:val="left" w:pos="426" w:leader="none"/>
                                <w:tab w:val="left" w:pos="10206" w:leader="none"/>
                              </w:tabs>
                              <w:spacing w:before="100" w:after="0"/>
                              <w:rPr>
                                <w:rFonts w:ascii="Trebuchet MS" w:hAnsi="Trebuchet MS" w:cs="Trebuchet MS"/>
                                <w:b/>
                                <w:b/>
                                <w:bCs/>
                                <w:color w:val="002060"/>
                                <w:sz w:val="18"/>
                              </w:rPr>
                            </w:pPr>
                            <w:r>
                              <w:rPr>
                                <w:rFonts w:cs="Trebuchet MS" w:ascii="Trebuchet MS" w:hAnsi="Trebuchet MS"/>
                                <w:b/>
                                <w:bCs/>
                                <w:color w:val="002060"/>
                                <w:sz w:val="18"/>
                              </w:rPr>
                              <w:t>BAŞVURU TARİHİ ve YERİ</w:t>
                            </w:r>
                          </w:p>
                          <w:p>
                            <w:pPr>
                              <w:pStyle w:val="BodyTextIndent3"/>
                              <w:spacing w:before="40" w:after="0"/>
                              <w:ind w:left="425" w:hanging="0"/>
                              <w:jc w:val="left"/>
                              <w:rPr/>
                            </w:pPr>
                            <w:r>
                              <w:rPr>
                                <w:rFonts w:cs="Trebuchet MS" w:ascii="Trebuchet MS" w:hAnsi="Trebuchet MS"/>
                                <w:color w:val="002060"/>
                              </w:rPr>
                              <w:t xml:space="preserve">Bütün başvurular, belgeler tamamlanmış olarak en geç </w:t>
                            </w:r>
                            <w:r>
                              <w:rPr>
                                <w:rFonts w:cs="Trebuchet MS" w:ascii="Trebuchet MS" w:hAnsi="Trebuchet MS"/>
                                <w:b/>
                                <w:color w:val="00B050"/>
                              </w:rPr>
                              <w:t xml:space="preserve">19 Ocak 2022 </w:t>
                            </w:r>
                            <w:r>
                              <w:rPr>
                                <w:rFonts w:cs="Trebuchet MS" w:ascii="Trebuchet MS" w:hAnsi="Trebuchet MS"/>
                                <w:color w:val="002060"/>
                              </w:rPr>
                              <w:t>Çarşamba</w:t>
                            </w:r>
                            <w:r>
                              <w:rPr>
                                <w:rFonts w:cs="Trebuchet MS" w:ascii="Trebuchet MS" w:hAnsi="Trebuchet MS"/>
                                <w:b/>
                                <w:color w:val="002060"/>
                              </w:rPr>
                              <w:t xml:space="preserve"> </w:t>
                            </w:r>
                            <w:r>
                              <w:rPr>
                                <w:rFonts w:cs="Trebuchet MS" w:ascii="Trebuchet MS" w:hAnsi="Trebuchet MS"/>
                                <w:color w:val="002060"/>
                              </w:rPr>
                              <w:t>günü</w:t>
                            </w:r>
                            <w:r>
                              <w:rPr>
                                <w:rFonts w:cs="Trebuchet MS" w:ascii="Trebuchet MS" w:hAnsi="Trebuchet MS"/>
                                <w:b/>
                                <w:color w:val="002060"/>
                              </w:rPr>
                              <w:t xml:space="preserve"> </w:t>
                            </w:r>
                            <w:r>
                              <w:rPr>
                                <w:rFonts w:cs="Trebuchet MS" w:ascii="Trebuchet MS" w:hAnsi="Trebuchet MS"/>
                                <w:color w:val="002060"/>
                              </w:rPr>
                              <w:t xml:space="preserve">mesai bitimine kadar aşağıdaki adrese </w:t>
                            </w:r>
                            <w:r>
                              <w:rPr>
                                <w:rFonts w:cs="Trebuchet MS" w:ascii="Trebuchet MS" w:hAnsi="Trebuchet MS"/>
                                <w:b/>
                                <w:color w:val="002060"/>
                              </w:rPr>
                              <w:t>şahsen</w:t>
                            </w:r>
                            <w:r>
                              <w:rPr>
                                <w:rFonts w:cs="Trebuchet MS" w:ascii="Trebuchet MS" w:hAnsi="Trebuchet MS"/>
                                <w:color w:val="002060"/>
                              </w:rPr>
                              <w:t xml:space="preserve"> yapılacaktır. Eksik belgeli başvurular işleme alınmayacaktır. Başvurunun reddi halinde evrak ve başvuru ücreti geri verilmez.</w:t>
                            </w:r>
                          </w:p>
                          <w:p>
                            <w:pPr>
                              <w:pStyle w:val="Normal"/>
                              <w:tabs>
                                <w:tab w:val="clear" w:pos="708"/>
                                <w:tab w:val="left" w:pos="426" w:leader="none"/>
                                <w:tab w:val="left" w:pos="10206" w:leader="none"/>
                              </w:tabs>
                              <w:spacing w:before="40" w:after="0"/>
                              <w:ind w:left="425" w:hanging="0"/>
                              <w:rPr>
                                <w:rFonts w:ascii="Trebuchet MS" w:hAnsi="Trebuchet MS" w:cs="Trebuchet MS"/>
                                <w:b/>
                                <w:b/>
                                <w:bCs/>
                                <w:color w:val="002060"/>
                                <w:sz w:val="18"/>
                              </w:rPr>
                            </w:pPr>
                            <w:r>
                              <w:rPr>
                                <w:rFonts w:cs="Trebuchet MS" w:ascii="Trebuchet MS" w:hAnsi="Trebuchet MS"/>
                                <w:b/>
                                <w:bCs/>
                                <w:color w:val="002060"/>
                                <w:sz w:val="18"/>
                              </w:rPr>
                              <w:t>Adres</w:t>
                            </w:r>
                          </w:p>
                          <w:p>
                            <w:pPr>
                              <w:pStyle w:val="Normal"/>
                              <w:tabs>
                                <w:tab w:val="clear" w:pos="708"/>
                                <w:tab w:val="left" w:pos="426" w:leader="none"/>
                                <w:tab w:val="left" w:pos="10206" w:leader="none"/>
                              </w:tabs>
                              <w:spacing w:before="40" w:after="0"/>
                              <w:ind w:left="425" w:hanging="0"/>
                              <w:rPr>
                                <w:rFonts w:ascii="Trebuchet MS" w:hAnsi="Trebuchet MS" w:cs="Trebuchet MS"/>
                                <w:color w:val="002060"/>
                                <w:sz w:val="18"/>
                              </w:rPr>
                            </w:pPr>
                            <w:r>
                              <w:rPr>
                                <w:rFonts w:cs="Trebuchet MS" w:ascii="Trebuchet MS" w:hAnsi="Trebuchet MS"/>
                                <w:color w:val="002060"/>
                                <w:sz w:val="18"/>
                              </w:rPr>
                              <w:t>YEDİTEPE ÜNİVERSİTESİ</w:t>
                            </w:r>
                          </w:p>
                          <w:p>
                            <w:pPr>
                              <w:pStyle w:val="Normal"/>
                              <w:tabs>
                                <w:tab w:val="clear" w:pos="708"/>
                                <w:tab w:val="left" w:pos="426" w:leader="none"/>
                                <w:tab w:val="left" w:pos="10206" w:leader="none"/>
                              </w:tabs>
                              <w:spacing w:before="20" w:after="0"/>
                              <w:ind w:left="425" w:hanging="0"/>
                              <w:rPr>
                                <w:rFonts w:ascii="Trebuchet MS" w:hAnsi="Trebuchet MS" w:cs="Trebuchet MS"/>
                                <w:color w:val="002060"/>
                                <w:sz w:val="18"/>
                              </w:rPr>
                            </w:pPr>
                            <w:r>
                              <w:rPr>
                                <w:rFonts w:cs="Trebuchet MS" w:ascii="Trebuchet MS" w:hAnsi="Trebuchet MS"/>
                                <w:color w:val="002060"/>
                                <w:sz w:val="18"/>
                              </w:rPr>
                              <w:t>Öğrenci İşleri Müdürlüğü</w:t>
                            </w:r>
                          </w:p>
                          <w:p>
                            <w:pPr>
                              <w:pStyle w:val="Normal"/>
                              <w:tabs>
                                <w:tab w:val="clear" w:pos="708"/>
                                <w:tab w:val="left" w:pos="426" w:leader="none"/>
                                <w:tab w:val="left" w:pos="10206" w:leader="none"/>
                              </w:tabs>
                              <w:ind w:left="426" w:hanging="0"/>
                              <w:rPr/>
                            </w:pPr>
                            <w:r>
                              <w:rPr>
                                <w:rFonts w:cs="Trebuchet MS" w:ascii="Trebuchet MS" w:hAnsi="Trebuchet MS"/>
                                <w:color w:val="002060"/>
                                <w:sz w:val="18"/>
                              </w:rPr>
                              <w:t>26 Ağustos Yerleşimi, Kayışdağı Cad</w:t>
                            </w:r>
                            <w:r>
                              <w:rPr>
                                <w:rFonts w:cs="Trebuchet MS" w:ascii="Trebuchet MS" w:hAnsi="Trebuchet MS"/>
                                <w:color w:val="002060"/>
                                <w:sz w:val="18"/>
                                <w:lang w:val="en-TR" w:eastAsia="en-TR"/>
                              </w:rPr>
                              <w:t xml:space="preserve">., </w:t>
                            </w:r>
                            <w:r>
                              <w:rPr>
                                <w:rFonts w:cs="Trebuchet MS" w:ascii="Trebuchet MS" w:hAnsi="Trebuchet MS"/>
                                <w:color w:val="002060"/>
                                <w:sz w:val="18"/>
                              </w:rPr>
                              <w:t>34755, Kayışdağı, Ataşehir, İSTANBUL</w:t>
                            </w:r>
                          </w:p>
                          <w:p>
                            <w:pPr>
                              <w:pStyle w:val="Normal"/>
                              <w:spacing w:before="100" w:after="0"/>
                              <w:ind w:left="425" w:hanging="0"/>
                              <w:rPr/>
                            </w:pPr>
                            <w:r>
                              <w:rPr>
                                <w:color w:val="002060"/>
                                <w:lang w:val="en-TR" w:eastAsia="en-TR"/>
                              </w:rPr>
                              <w:t xml:space="preserve">web </w:t>
                            </w:r>
                            <w:r>
                              <w:rPr>
                                <w:color w:val="002060"/>
                              </w:rPr>
                              <w:t>sitesi:  http://www.yeditepe.edu.tr.</w:t>
                            </w:r>
                          </w:p>
                          <w:p>
                            <w:pPr>
                              <w:pStyle w:val="Normal"/>
                              <w:rPr>
                                <w:color w:val="002060"/>
                              </w:rPr>
                            </w:pPr>
                            <w:r>
                              <w:rPr>
                                <w:color w:val="002060"/>
                              </w:rPr>
                            </w:r>
                          </w:p>
                        </w:txbxContent>
                      </wps:txbx>
                      <wps:bodyPr anchor="t" lIns="91440" tIns="45720" rIns="91440" bIns="45720">
                        <a:noAutofit/>
                      </wps:bodyPr>
                    </wps:wsp>
                  </a:graphicData>
                </a:graphic>
              </wp:anchor>
            </w:drawing>
          </mc:Choice>
          <mc:Fallback>
            <w:pict>
              <v:rect fillcolor="#FFFFFF" strokecolor="#00B050" strokeweight="2pt" style="position:absolute;rotation:0;width:500.8pt;height:127.95pt;mso-wrap-distance-left:9.05pt;mso-wrap-distance-right:9.05pt;mso-wrap-distance-top:0pt;mso-wrap-distance-bottom:0pt;margin-top:47pt;mso-position-vertical-relative:text;margin-left:3.7pt;mso-position-horizontal-relative:text">
                <v:textbox>
                  <w:txbxContent>
                    <w:p>
                      <w:pPr>
                        <w:pStyle w:val="Normal"/>
                        <w:tabs>
                          <w:tab w:val="clear" w:pos="708"/>
                          <w:tab w:val="left" w:pos="426" w:leader="none"/>
                          <w:tab w:val="left" w:pos="10206" w:leader="none"/>
                        </w:tabs>
                        <w:spacing w:before="100" w:after="0"/>
                        <w:rPr>
                          <w:rFonts w:ascii="Trebuchet MS" w:hAnsi="Trebuchet MS" w:cs="Trebuchet MS"/>
                          <w:b/>
                          <w:b/>
                          <w:bCs/>
                          <w:color w:val="002060"/>
                          <w:sz w:val="18"/>
                        </w:rPr>
                      </w:pPr>
                      <w:r>
                        <w:rPr>
                          <w:rFonts w:cs="Trebuchet MS" w:ascii="Trebuchet MS" w:hAnsi="Trebuchet MS"/>
                          <w:b/>
                          <w:bCs/>
                          <w:color w:val="002060"/>
                          <w:sz w:val="18"/>
                        </w:rPr>
                        <w:t>BAŞVURU TARİHİ ve YERİ</w:t>
                      </w:r>
                    </w:p>
                    <w:p>
                      <w:pPr>
                        <w:pStyle w:val="BodyTextIndent3"/>
                        <w:spacing w:before="40" w:after="0"/>
                        <w:ind w:left="425" w:hanging="0"/>
                        <w:jc w:val="left"/>
                        <w:rPr/>
                      </w:pPr>
                      <w:r>
                        <w:rPr>
                          <w:rFonts w:cs="Trebuchet MS" w:ascii="Trebuchet MS" w:hAnsi="Trebuchet MS"/>
                          <w:color w:val="002060"/>
                        </w:rPr>
                        <w:t xml:space="preserve">Bütün başvurular, belgeler tamamlanmış olarak en geç </w:t>
                      </w:r>
                      <w:r>
                        <w:rPr>
                          <w:rFonts w:cs="Trebuchet MS" w:ascii="Trebuchet MS" w:hAnsi="Trebuchet MS"/>
                          <w:b/>
                          <w:color w:val="00B050"/>
                        </w:rPr>
                        <w:t xml:space="preserve">19 Ocak 2022 </w:t>
                      </w:r>
                      <w:r>
                        <w:rPr>
                          <w:rFonts w:cs="Trebuchet MS" w:ascii="Trebuchet MS" w:hAnsi="Trebuchet MS"/>
                          <w:color w:val="002060"/>
                        </w:rPr>
                        <w:t>Çarşamba</w:t>
                      </w:r>
                      <w:r>
                        <w:rPr>
                          <w:rFonts w:cs="Trebuchet MS" w:ascii="Trebuchet MS" w:hAnsi="Trebuchet MS"/>
                          <w:b/>
                          <w:color w:val="002060"/>
                        </w:rPr>
                        <w:t xml:space="preserve"> </w:t>
                      </w:r>
                      <w:r>
                        <w:rPr>
                          <w:rFonts w:cs="Trebuchet MS" w:ascii="Trebuchet MS" w:hAnsi="Trebuchet MS"/>
                          <w:color w:val="002060"/>
                        </w:rPr>
                        <w:t>günü</w:t>
                      </w:r>
                      <w:r>
                        <w:rPr>
                          <w:rFonts w:cs="Trebuchet MS" w:ascii="Trebuchet MS" w:hAnsi="Trebuchet MS"/>
                          <w:b/>
                          <w:color w:val="002060"/>
                        </w:rPr>
                        <w:t xml:space="preserve"> </w:t>
                      </w:r>
                      <w:r>
                        <w:rPr>
                          <w:rFonts w:cs="Trebuchet MS" w:ascii="Trebuchet MS" w:hAnsi="Trebuchet MS"/>
                          <w:color w:val="002060"/>
                        </w:rPr>
                        <w:t xml:space="preserve">mesai bitimine kadar aşağıdaki adrese </w:t>
                      </w:r>
                      <w:r>
                        <w:rPr>
                          <w:rFonts w:cs="Trebuchet MS" w:ascii="Trebuchet MS" w:hAnsi="Trebuchet MS"/>
                          <w:b/>
                          <w:color w:val="002060"/>
                        </w:rPr>
                        <w:t>şahsen</w:t>
                      </w:r>
                      <w:r>
                        <w:rPr>
                          <w:rFonts w:cs="Trebuchet MS" w:ascii="Trebuchet MS" w:hAnsi="Trebuchet MS"/>
                          <w:color w:val="002060"/>
                        </w:rPr>
                        <w:t xml:space="preserve"> yapılacaktır. Eksik belgeli başvurular işleme alınmayacaktır. Başvurunun reddi halinde evrak ve başvuru ücreti geri verilmez.</w:t>
                      </w:r>
                    </w:p>
                    <w:p>
                      <w:pPr>
                        <w:pStyle w:val="Normal"/>
                        <w:tabs>
                          <w:tab w:val="clear" w:pos="708"/>
                          <w:tab w:val="left" w:pos="426" w:leader="none"/>
                          <w:tab w:val="left" w:pos="10206" w:leader="none"/>
                        </w:tabs>
                        <w:spacing w:before="40" w:after="0"/>
                        <w:ind w:left="425" w:hanging="0"/>
                        <w:rPr>
                          <w:rFonts w:ascii="Trebuchet MS" w:hAnsi="Trebuchet MS" w:cs="Trebuchet MS"/>
                          <w:b/>
                          <w:b/>
                          <w:bCs/>
                          <w:color w:val="002060"/>
                          <w:sz w:val="18"/>
                        </w:rPr>
                      </w:pPr>
                      <w:r>
                        <w:rPr>
                          <w:rFonts w:cs="Trebuchet MS" w:ascii="Trebuchet MS" w:hAnsi="Trebuchet MS"/>
                          <w:b/>
                          <w:bCs/>
                          <w:color w:val="002060"/>
                          <w:sz w:val="18"/>
                        </w:rPr>
                        <w:t>Adres</w:t>
                      </w:r>
                    </w:p>
                    <w:p>
                      <w:pPr>
                        <w:pStyle w:val="Normal"/>
                        <w:tabs>
                          <w:tab w:val="clear" w:pos="708"/>
                          <w:tab w:val="left" w:pos="426" w:leader="none"/>
                          <w:tab w:val="left" w:pos="10206" w:leader="none"/>
                        </w:tabs>
                        <w:spacing w:before="40" w:after="0"/>
                        <w:ind w:left="425" w:hanging="0"/>
                        <w:rPr>
                          <w:rFonts w:ascii="Trebuchet MS" w:hAnsi="Trebuchet MS" w:cs="Trebuchet MS"/>
                          <w:color w:val="002060"/>
                          <w:sz w:val="18"/>
                        </w:rPr>
                      </w:pPr>
                      <w:r>
                        <w:rPr>
                          <w:rFonts w:cs="Trebuchet MS" w:ascii="Trebuchet MS" w:hAnsi="Trebuchet MS"/>
                          <w:color w:val="002060"/>
                          <w:sz w:val="18"/>
                        </w:rPr>
                        <w:t>YEDİTEPE ÜNİVERSİTESİ</w:t>
                      </w:r>
                    </w:p>
                    <w:p>
                      <w:pPr>
                        <w:pStyle w:val="Normal"/>
                        <w:tabs>
                          <w:tab w:val="clear" w:pos="708"/>
                          <w:tab w:val="left" w:pos="426" w:leader="none"/>
                          <w:tab w:val="left" w:pos="10206" w:leader="none"/>
                        </w:tabs>
                        <w:spacing w:before="20" w:after="0"/>
                        <w:ind w:left="425" w:hanging="0"/>
                        <w:rPr>
                          <w:rFonts w:ascii="Trebuchet MS" w:hAnsi="Trebuchet MS" w:cs="Trebuchet MS"/>
                          <w:color w:val="002060"/>
                          <w:sz w:val="18"/>
                        </w:rPr>
                      </w:pPr>
                      <w:r>
                        <w:rPr>
                          <w:rFonts w:cs="Trebuchet MS" w:ascii="Trebuchet MS" w:hAnsi="Trebuchet MS"/>
                          <w:color w:val="002060"/>
                          <w:sz w:val="18"/>
                        </w:rPr>
                        <w:t>Öğrenci İşleri Müdürlüğü</w:t>
                      </w:r>
                    </w:p>
                    <w:p>
                      <w:pPr>
                        <w:pStyle w:val="Normal"/>
                        <w:tabs>
                          <w:tab w:val="clear" w:pos="708"/>
                          <w:tab w:val="left" w:pos="426" w:leader="none"/>
                          <w:tab w:val="left" w:pos="10206" w:leader="none"/>
                        </w:tabs>
                        <w:ind w:left="426" w:hanging="0"/>
                        <w:rPr/>
                      </w:pPr>
                      <w:r>
                        <w:rPr>
                          <w:rFonts w:cs="Trebuchet MS" w:ascii="Trebuchet MS" w:hAnsi="Trebuchet MS"/>
                          <w:color w:val="002060"/>
                          <w:sz w:val="18"/>
                        </w:rPr>
                        <w:t>26 Ağustos Yerleşimi, Kayışdağı Cad</w:t>
                      </w:r>
                      <w:r>
                        <w:rPr>
                          <w:rFonts w:cs="Trebuchet MS" w:ascii="Trebuchet MS" w:hAnsi="Trebuchet MS"/>
                          <w:color w:val="002060"/>
                          <w:sz w:val="18"/>
                          <w:lang w:val="en-TR" w:eastAsia="en-TR"/>
                        </w:rPr>
                        <w:t xml:space="preserve">., </w:t>
                      </w:r>
                      <w:r>
                        <w:rPr>
                          <w:rFonts w:cs="Trebuchet MS" w:ascii="Trebuchet MS" w:hAnsi="Trebuchet MS"/>
                          <w:color w:val="002060"/>
                          <w:sz w:val="18"/>
                        </w:rPr>
                        <w:t>34755, Kayışdağı, Ataşehir, İSTANBUL</w:t>
                      </w:r>
                    </w:p>
                    <w:p>
                      <w:pPr>
                        <w:pStyle w:val="Normal"/>
                        <w:spacing w:before="100" w:after="0"/>
                        <w:ind w:left="425" w:hanging="0"/>
                        <w:rPr/>
                      </w:pPr>
                      <w:r>
                        <w:rPr>
                          <w:color w:val="002060"/>
                          <w:lang w:val="en-TR" w:eastAsia="en-TR"/>
                        </w:rPr>
                        <w:t xml:space="preserve">web </w:t>
                      </w:r>
                      <w:r>
                        <w:rPr>
                          <w:color w:val="002060"/>
                        </w:rPr>
                        <w:t>sitesi:  http://www.yeditepe.edu.tr.</w:t>
                      </w:r>
                    </w:p>
                    <w:p>
                      <w:pPr>
                        <w:pStyle w:val="Normal"/>
                        <w:rPr>
                          <w:color w:val="002060"/>
                        </w:rPr>
                      </w:pPr>
                      <w:r>
                        <w:rPr>
                          <w:color w:val="002060"/>
                        </w:rPr>
                      </w:r>
                    </w:p>
                  </w:txbxContent>
                </v:textbox>
                <w10:wrap type="square"/>
              </v:rect>
            </w:pict>
          </mc:Fallback>
        </mc:AlternateConten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0"/>
    <w:family w:val="modern"/>
    <w:pitch w:val="default"/>
  </w:font>
  <w:font w:name="Wingdings">
    <w:charset w:val="02"/>
    <w:family w:val="auto"/>
    <w:pitch w:val="variable"/>
  </w:font>
  <w:font w:name="Trebuchet MS">
    <w:charset w:val="00"/>
    <w:family w:val="swiss"/>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720"/>
        </w:tabs>
        <w:ind w:left="720" w:hanging="360"/>
      </w:pPr>
      <w:rPr>
        <w:b/>
        <w:rFonts w:ascii="Trebuchet MS" w:hAnsi="Trebuchet MS" w:cs="Trebuchet MS"/>
        <w:color w:val="00B050"/>
        <w:lang w:val="en-TR" w:eastAsia="en-TR"/>
      </w:rPr>
    </w:lvl>
  </w:abstractNum>
  <w:abstractNum w:abstractNumId="3">
    <w:lvl w:ilvl="0">
      <w:start w:val="1"/>
      <w:numFmt w:val="lowerLetter"/>
      <w:lvlText w:val="%1."/>
      <w:lvlJc w:val="left"/>
      <w:pPr>
        <w:tabs>
          <w:tab w:val="num" w:pos="786"/>
        </w:tabs>
        <w:ind w:left="786" w:hanging="360"/>
      </w:pPr>
      <w:rPr>
        <w:b/>
        <w:rFonts w:ascii="Trebuchet MS" w:hAnsi="Trebuchet MS" w:cs="Trebuchet MS"/>
        <w:color w:val="00B050"/>
        <w:lang w:val="en-TR" w:eastAsia="en-TR"/>
      </w:rPr>
    </w:lvl>
  </w:abstractNum>
  <w:abstractNum w:abstractNumId="4">
    <w:lvl w:ilvl="0">
      <w:start w:val="1"/>
      <w:numFmt w:val="decimal"/>
      <w:lvlText w:val="%1."/>
      <w:lvlJc w:val="left"/>
      <w:pPr>
        <w:tabs>
          <w:tab w:val="num" w:pos="360"/>
        </w:tabs>
        <w:ind w:left="360" w:hanging="360"/>
      </w:pPr>
      <w:rPr>
        <w:sz w:val="20"/>
        <w:b/>
        <w:szCs w:val="20"/>
        <w:rFonts w:ascii="Trebuchet MS" w:hAnsi="Trebuchet MS" w:cs="Trebuchet MS"/>
        <w:color w:val="00B050"/>
        <w:lang w:val="en-TR" w:eastAsia="en-TR"/>
      </w:rPr>
    </w:lvl>
    <w:lvl w:ilvl="1">
      <w:start w:val="1"/>
      <w:numFmt w:val="upperRoman"/>
      <w:lvlText w:val="%2."/>
      <w:lvlJc w:val="right"/>
      <w:pPr>
        <w:tabs>
          <w:tab w:val="num" w:pos="1080"/>
        </w:tabs>
        <w:ind w:left="1080" w:hanging="360"/>
      </w:pPr>
      <w:rPr>
        <w:b/>
        <w:rFonts w:ascii="Trebuchet MS" w:hAnsi="Trebuchet MS" w:cs="Trebuchet MS"/>
        <w:color w:val="00B050"/>
        <w:lang w:val="en-TR" w:eastAsia="en-TR"/>
      </w:rPr>
    </w:lvl>
    <w:lvl w:ilvl="2">
      <w:start w:val="1"/>
      <w:numFmt w:val="lowerLetter"/>
      <w:lvlText w:val="%3."/>
      <w:lvlJc w:val="left"/>
      <w:pPr>
        <w:tabs>
          <w:tab w:val="num" w:pos="1800"/>
        </w:tabs>
        <w:ind w:left="1800" w:hanging="180"/>
      </w:pPr>
      <w:rPr>
        <w:b/>
        <w:color w:val="00B050"/>
      </w:rPr>
    </w:lvl>
    <w:lvl w:ilvl="3">
      <w:start w:val="1"/>
      <w:numFmt w:val="lowerRoman"/>
      <w:lvlText w:val="%4."/>
      <w:lvlJc w:val="right"/>
      <w:pPr>
        <w:tabs>
          <w:tab w:val="num" w:pos="2520"/>
        </w:tabs>
        <w:ind w:left="2520" w:hanging="360"/>
      </w:pPr>
      <w:rPr>
        <w:color w:val="00B050"/>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TR"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tr-TR" w:bidi="ar-SA" w:eastAsia="zh-CN"/>
    </w:rPr>
  </w:style>
  <w:style w:type="paragraph" w:styleId="Heading1">
    <w:name w:val="Heading 1"/>
    <w:basedOn w:val="Normal"/>
    <w:next w:val="Normal"/>
    <w:qFormat/>
    <w:pPr>
      <w:keepNext w:val="true"/>
      <w:numPr>
        <w:ilvl w:val="0"/>
        <w:numId w:val="1"/>
      </w:numPr>
      <w:outlineLvl w:val="0"/>
    </w:pPr>
    <w:rPr>
      <w:sz w:val="24"/>
    </w:rPr>
  </w:style>
  <w:style w:type="paragraph" w:styleId="Heading2">
    <w:name w:val="Heading 2"/>
    <w:basedOn w:val="Normal"/>
    <w:next w:val="Normal"/>
    <w:qFormat/>
    <w:pPr>
      <w:keepNext w:val="true"/>
      <w:numPr>
        <w:ilvl w:val="1"/>
        <w:numId w:val="1"/>
      </w:numPr>
      <w:tabs>
        <w:tab w:val="clear" w:pos="708"/>
        <w:tab w:val="left" w:pos="1418" w:leader="none"/>
        <w:tab w:val="left" w:pos="1843" w:leader="none"/>
      </w:tabs>
      <w:outlineLvl w:val="1"/>
    </w:pPr>
    <w:rPr>
      <w:b/>
      <w:sz w:val="18"/>
    </w:rPr>
  </w:style>
  <w:style w:type="paragraph" w:styleId="Heading3">
    <w:name w:val="Heading 3"/>
    <w:basedOn w:val="Normal"/>
    <w:next w:val="Normal"/>
    <w:qFormat/>
    <w:pPr>
      <w:keepNext w:val="true"/>
      <w:numPr>
        <w:ilvl w:val="2"/>
        <w:numId w:val="1"/>
      </w:numPr>
      <w:tabs>
        <w:tab w:val="clear" w:pos="708"/>
        <w:tab w:val="left" w:pos="1418" w:leader="none"/>
        <w:tab w:val="left" w:pos="1843" w:leader="none"/>
      </w:tabs>
      <w:spacing w:before="160" w:after="0"/>
      <w:outlineLvl w:val="2"/>
    </w:pPr>
    <w:rPr>
      <w:b/>
      <w:sz w:val="22"/>
    </w:rPr>
  </w:style>
  <w:style w:type="paragraph" w:styleId="Heading4">
    <w:name w:val="Heading 4"/>
    <w:basedOn w:val="Normal"/>
    <w:next w:val="Normal"/>
    <w:qFormat/>
    <w:pPr>
      <w:keepNext w:val="true"/>
      <w:numPr>
        <w:ilvl w:val="3"/>
        <w:numId w:val="1"/>
      </w:numPr>
      <w:jc w:val="center"/>
      <w:outlineLvl w:val="3"/>
    </w:pPr>
    <w:rPr>
      <w:sz w:val="24"/>
    </w:rPr>
  </w:style>
  <w:style w:type="paragraph" w:styleId="Heading5">
    <w:name w:val="Heading 5"/>
    <w:basedOn w:val="Normal"/>
    <w:next w:val="Normal"/>
    <w:qFormat/>
    <w:pPr>
      <w:keepNext w:val="true"/>
      <w:numPr>
        <w:ilvl w:val="4"/>
        <w:numId w:val="1"/>
      </w:numPr>
      <w:jc w:val="both"/>
      <w:outlineLvl w:val="4"/>
    </w:pPr>
    <w:rPr>
      <w:b/>
    </w:rPr>
  </w:style>
  <w:style w:type="paragraph" w:styleId="Heading6">
    <w:name w:val="Heading 6"/>
    <w:basedOn w:val="Normal"/>
    <w:next w:val="Normal"/>
    <w:qFormat/>
    <w:pPr>
      <w:keepNext w:val="true"/>
      <w:numPr>
        <w:ilvl w:val="5"/>
        <w:numId w:val="1"/>
      </w:numPr>
      <w:tabs>
        <w:tab w:val="clear" w:pos="708"/>
        <w:tab w:val="left" w:pos="1418" w:leader="none"/>
        <w:tab w:val="left" w:pos="1843" w:leader="none"/>
      </w:tabs>
      <w:spacing w:before="160" w:after="0"/>
      <w:outlineLvl w:val="5"/>
    </w:pPr>
    <w:rPr>
      <w:b/>
      <w:i/>
      <w:iCs/>
      <w:sz w:val="24"/>
    </w:rPr>
  </w:style>
  <w:style w:type="paragraph" w:styleId="Heading7">
    <w:name w:val="Heading 7"/>
    <w:basedOn w:val="Normal"/>
    <w:next w:val="Normal"/>
    <w:qFormat/>
    <w:pPr>
      <w:keepNext w:val="true"/>
      <w:numPr>
        <w:ilvl w:val="6"/>
        <w:numId w:val="1"/>
      </w:numPr>
      <w:tabs>
        <w:tab w:val="clear" w:pos="708"/>
        <w:tab w:val="left" w:pos="1418" w:leader="none"/>
        <w:tab w:val="left" w:pos="1560" w:leader="none"/>
        <w:tab w:val="left" w:pos="1701" w:leader="none"/>
      </w:tabs>
      <w:jc w:val="center"/>
      <w:outlineLvl w:val="6"/>
    </w:pPr>
    <w:rPr>
      <w:b/>
      <w:sz w:val="24"/>
    </w:rPr>
  </w:style>
  <w:style w:type="paragraph" w:styleId="Heading8">
    <w:name w:val="Heading 8"/>
    <w:basedOn w:val="Normal"/>
    <w:next w:val="Normal"/>
    <w:qFormat/>
    <w:pPr>
      <w:keepNext w:val="true"/>
      <w:numPr>
        <w:ilvl w:val="7"/>
        <w:numId w:val="1"/>
      </w:numPr>
      <w:tabs>
        <w:tab w:val="clear" w:pos="708"/>
        <w:tab w:val="left" w:pos="1418" w:leader="none"/>
        <w:tab w:val="left" w:pos="1843" w:leader="none"/>
        <w:tab w:val="left" w:pos="8364" w:leader="none"/>
      </w:tabs>
      <w:spacing w:before="400" w:after="0"/>
      <w:outlineLvl w:val="7"/>
    </w:pPr>
    <w:rPr>
      <w:b/>
      <w:sz w:val="24"/>
    </w:rPr>
  </w:style>
  <w:style w:type="paragraph" w:styleId="Heading9">
    <w:name w:val="Heading 9"/>
    <w:basedOn w:val="Normal"/>
    <w:next w:val="Normal"/>
    <w:qFormat/>
    <w:pPr>
      <w:keepNext w:val="true"/>
      <w:numPr>
        <w:ilvl w:val="8"/>
        <w:numId w:val="1"/>
      </w:numPr>
      <w:outlineLvl w:val="8"/>
    </w:pPr>
    <w:rPr>
      <w:b/>
      <w:sz w:val="16"/>
    </w:rPr>
  </w:style>
  <w:style w:type="character" w:styleId="WW8Num1z0">
    <w:name w:val="WW8Num1z0"/>
    <w:qFormat/>
    <w:rPr>
      <w:b/>
      <w:color w:val="00B050"/>
      <w:sz w:val="20"/>
      <w:szCs w:val="20"/>
    </w:rPr>
  </w:style>
  <w:style w:type="character" w:styleId="WW8Num1z1">
    <w:name w:val="WW8Num1z1"/>
    <w:qFormat/>
    <w:rPr>
      <w:b/>
      <w:color w:val="00B050"/>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Times New Roman" w:hAnsi="Times New Roman" w:eastAsia="Times New Roman" w:cs="Times New Roman"/>
      <w:color w:val="00000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8z0">
    <w:name w:val="WW8Num8z0"/>
    <w:qFormat/>
    <w:rPr>
      <w:rFonts w:ascii="Trebuchet MS" w:hAnsi="Trebuchet MS" w:cs="Trebuchet MS"/>
      <w:b/>
      <w:color w:val="00B050"/>
      <w:lang w:val="en-TR" w:eastAsia="en-TR"/>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rFonts w:ascii="Symbol" w:hAnsi="Symbol" w:cs="Symbol"/>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b w:val="false"/>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4z0">
    <w:name w:val="WW8Num14z0"/>
    <w:qFormat/>
    <w:rPr>
      <w:color w:val="000000"/>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6z0">
    <w:name w:val="WW8Num16z0"/>
    <w:qFormat/>
    <w:rPr>
      <w:rFonts w:ascii="Trebuchet MS" w:hAnsi="Trebuchet MS" w:cs="Trebuchet MS"/>
      <w:b/>
      <w:color w:val="00B050"/>
      <w:lang w:val="en-TR" w:eastAsia="en-TR"/>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b/>
      <w:sz w:val="20"/>
      <w:szCs w:val="20"/>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style>
  <w:style w:type="character" w:styleId="WW8Num22z0">
    <w:name w:val="WW8Num22z0"/>
    <w:qFormat/>
    <w:rPr>
      <w:rFonts w:ascii="Trebuchet MS" w:hAnsi="Trebuchet MS" w:cs="Trebuchet MS"/>
      <w:b/>
      <w:color w:val="00B050"/>
      <w:sz w:val="20"/>
      <w:szCs w:val="20"/>
      <w:lang w:val="en-TR" w:eastAsia="en-TR"/>
    </w:rPr>
  </w:style>
  <w:style w:type="character" w:styleId="WW8Num22z1">
    <w:name w:val="WW8Num22z1"/>
    <w:qFormat/>
    <w:rPr>
      <w:rFonts w:ascii="Trebuchet MS" w:hAnsi="Trebuchet MS" w:cs="Trebuchet MS"/>
      <w:b/>
      <w:color w:val="00B050"/>
      <w:lang w:val="en-TR" w:eastAsia="en-TR"/>
    </w:rPr>
  </w:style>
  <w:style w:type="character" w:styleId="WW8Num22z2">
    <w:name w:val="WW8Num22z2"/>
    <w:qFormat/>
    <w:rPr>
      <w:b/>
      <w:color w:val="00B050"/>
    </w:rPr>
  </w:style>
  <w:style w:type="character" w:styleId="WW8Num22z3">
    <w:name w:val="WW8Num22z3"/>
    <w:qFormat/>
    <w:rPr>
      <w:color w:val="00B050"/>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4z0">
    <w:name w:val="WW8Num24z0"/>
    <w:qFormat/>
    <w:rPr>
      <w:sz w:val="20"/>
      <w:szCs w:val="20"/>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z w:val="20"/>
      <w:szCs w:val="2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Times New Roman" w:hAnsi="Times New Roman" w:eastAsia="Times New Roman" w:cs="Times New Roman"/>
      <w:color w:val="0000FF"/>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cs="Symbol"/>
      <w:b/>
      <w:color w:val="00B050"/>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b/>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2z0">
    <w:name w:val="WW8Num32z0"/>
    <w:qFormat/>
    <w:rPr>
      <w:b/>
      <w:color w:val="00B050"/>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b/>
      <w:color w:val="00B050"/>
      <w:sz w:val="20"/>
      <w:szCs w:val="20"/>
    </w:rPr>
  </w:style>
  <w:style w:type="character" w:styleId="WW8Num33z1">
    <w:name w:val="WW8Num33z1"/>
    <w:qFormat/>
    <w:rPr>
      <w:b/>
      <w:color w:val="00B050"/>
    </w:rPr>
  </w:style>
  <w:style w:type="character" w:styleId="WW8Num33z2">
    <w:name w:val="WW8Num33z2"/>
    <w:qFormat/>
    <w:rPr>
      <w:b/>
      <w:color w:val="00B050"/>
    </w:rPr>
  </w:style>
  <w:style w:type="character" w:styleId="WW8Num33z3">
    <w:name w:val="WW8Num33z3"/>
    <w:qFormat/>
    <w:rPr>
      <w:color w:val="00B050"/>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b/>
      <w:color w:val="00B050"/>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DefaultParagraphFont">
    <w:name w:val="Default Paragraph Font"/>
    <w:qFormat/>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StrongEmphasis">
    <w:name w:val="Strong Emphasis"/>
    <w:qFormat/>
    <w:rPr>
      <w:b/>
      <w:bCs/>
    </w:rPr>
  </w:style>
  <w:style w:type="character" w:styleId="TitleChar">
    <w:name w:val="Title Char"/>
    <w:qFormat/>
    <w:rPr>
      <w:b/>
      <w:bCs/>
      <w:sz w:val="22"/>
    </w:rPr>
  </w:style>
  <w:style w:type="character" w:styleId="BodyTextIndent3Char">
    <w:name w:val="Body Text Indent 3 Char"/>
    <w:qFormat/>
    <w:rPr>
      <w:sz w:val="18"/>
    </w:rPr>
  </w:style>
  <w:style w:type="paragraph" w:styleId="Heading">
    <w:name w:val="Heading"/>
    <w:basedOn w:val="Normal"/>
    <w:next w:val="TextBody"/>
    <w:qFormat/>
    <w:pPr>
      <w:tabs>
        <w:tab w:val="clear" w:pos="708"/>
        <w:tab w:val="left" w:pos="851" w:leader="none"/>
        <w:tab w:val="left" w:pos="1560" w:leader="none"/>
        <w:tab w:val="left" w:pos="1701" w:leader="none"/>
      </w:tabs>
      <w:jc w:val="center"/>
    </w:pPr>
    <w:rPr>
      <w:b/>
      <w:bCs/>
      <w:sz w:val="22"/>
    </w:rPr>
  </w:style>
  <w:style w:type="paragraph" w:styleId="TextBody">
    <w:name w:val="Body Text"/>
    <w:basedOn w:val="Normal"/>
    <w:pPr>
      <w:jc w:val="both"/>
    </w:pPr>
    <w:rPr/>
  </w:style>
  <w:style w:type="paragraph" w:styleId="List">
    <w:name w:val="List"/>
    <w:basedOn w:val="TextBody"/>
    <w:pPr/>
    <w:rPr>
      <w:rFonts w:cs="Arial Unicode MS"/>
    </w:rPr>
  </w:style>
  <w:style w:type="paragraph" w:styleId="Caption">
    <w:name w:val="Caption"/>
    <w:basedOn w:val="Normal"/>
    <w:next w:val="Normal"/>
    <w:qFormat/>
    <w:pPr>
      <w:jc w:val="right"/>
    </w:pPr>
    <w:rPr>
      <w:b/>
      <w:sz w:val="18"/>
    </w:rPr>
  </w:style>
  <w:style w:type="paragraph" w:styleId="Index">
    <w:name w:val="Index"/>
    <w:basedOn w:val="Normal"/>
    <w:qFormat/>
    <w:pPr>
      <w:suppressLineNumbers/>
    </w:pPr>
    <w:rPr>
      <w:rFonts w:cs="Arial Unicode MS"/>
      <w:lang w:val="zxx" w:eastAsia="zxx" w:bidi="zxx"/>
    </w:rPr>
  </w:style>
  <w:style w:type="paragraph" w:styleId="BodyText2">
    <w:name w:val="Body Text 2"/>
    <w:basedOn w:val="Normal"/>
    <w:qFormat/>
    <w:pPr/>
    <w:rPr>
      <w:b/>
      <w:sz w:val="16"/>
    </w:rPr>
  </w:style>
  <w:style w:type="paragraph" w:styleId="BodyText3">
    <w:name w:val="Body Text 3"/>
    <w:basedOn w:val="Normal"/>
    <w:qFormat/>
    <w:pPr>
      <w:jc w:val="both"/>
    </w:pPr>
    <w:rPr>
      <w:sz w:val="16"/>
    </w:rPr>
  </w:style>
  <w:style w:type="paragraph" w:styleId="TextBodyIndent">
    <w:name w:val="Body Text Indent"/>
    <w:basedOn w:val="Normal"/>
    <w:pPr>
      <w:tabs>
        <w:tab w:val="clear" w:pos="708"/>
        <w:tab w:val="left" w:pos="426" w:leader="none"/>
      </w:tabs>
      <w:spacing w:before="40" w:after="0"/>
      <w:ind w:left="360" w:hanging="0"/>
      <w:jc w:val="both"/>
    </w:pPr>
    <w:rPr>
      <w:sz w:val="14"/>
    </w:rPr>
  </w:style>
  <w:style w:type="paragraph" w:styleId="BodyTextIndent2">
    <w:name w:val="Body Text Indent 2"/>
    <w:basedOn w:val="Normal"/>
    <w:qFormat/>
    <w:pPr>
      <w:tabs>
        <w:tab w:val="clear" w:pos="708"/>
        <w:tab w:val="left" w:pos="426" w:leader="none"/>
        <w:tab w:val="left" w:pos="10206" w:leader="none"/>
      </w:tabs>
      <w:spacing w:before="100" w:after="0"/>
      <w:ind w:left="786" w:hanging="426"/>
      <w:jc w:val="both"/>
    </w:pPr>
    <w:rPr>
      <w:sz w:val="18"/>
    </w:rPr>
  </w:style>
  <w:style w:type="paragraph" w:styleId="BodyTextIndent3">
    <w:name w:val="Body Text Indent 3"/>
    <w:basedOn w:val="Normal"/>
    <w:qFormat/>
    <w:pPr>
      <w:tabs>
        <w:tab w:val="clear" w:pos="708"/>
        <w:tab w:val="left" w:pos="426" w:leader="none"/>
        <w:tab w:val="left" w:pos="10206" w:leader="none"/>
      </w:tabs>
      <w:spacing w:before="100" w:after="0"/>
      <w:ind w:left="426" w:hanging="0"/>
      <w:jc w:val="both"/>
    </w:pPr>
    <w:rPr>
      <w:sz w:val="18"/>
    </w:rPr>
  </w:style>
  <w:style w:type="paragraph" w:styleId="NormalWeb">
    <w:name w:val="Normal (Web)"/>
    <w:basedOn w:val="Normal"/>
    <w:qFormat/>
    <w:pPr>
      <w:spacing w:lineRule="atLeast" w:line="315"/>
      <w:ind w:left="150" w:hanging="0"/>
    </w:pPr>
    <w:rPr>
      <w:rFonts w:ascii="Arial" w:hAnsi="Arial" w:cs="Arial"/>
      <w:color w:val="333333"/>
      <w:sz w:val="18"/>
      <w:szCs w:val="18"/>
    </w:rPr>
  </w:style>
  <w:style w:type="paragraph" w:styleId="BalloonText">
    <w:name w:val="Balloon Text"/>
    <w:basedOn w:val="Normal"/>
    <w:qFormat/>
    <w:pPr/>
    <w:rPr>
      <w:rFonts w:ascii="Tahoma" w:hAnsi="Tahoma" w:cs="Tahoma"/>
      <w:sz w:val="16"/>
      <w:szCs w:val="16"/>
    </w:rPr>
  </w:style>
  <w:style w:type="paragraph" w:styleId="Default">
    <w:name w:val="Default"/>
    <w:qFormat/>
    <w:pPr>
      <w:widowControl/>
      <w:autoSpaceDE w:val="false"/>
      <w:bidi w:val="0"/>
    </w:pPr>
    <w:rPr>
      <w:rFonts w:ascii="Trebuchet MS" w:hAnsi="Trebuchet MS" w:eastAsia="Times New Roman" w:cs="Trebuchet MS"/>
      <w:color w:val="000000"/>
      <w:sz w:val="24"/>
      <w:szCs w:val="24"/>
      <w:lang w:val="en-US" w:bidi="ar-SA" w:eastAsia="zh-CN"/>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20</TotalTime>
  <Application>LibreOffice/7.2.4.1$MacOSX_X86_64 LibreOffice_project/27d75539669ac387bb498e35313b970b7fe9c4f9</Application>
  <AppVersion>15.0000</AppVersion>
  <Pages>2</Pages>
  <Words>774</Words>
  <Characters>5794</Characters>
  <CharactersWithSpaces>6515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2021-12-06T11:41:00Z</dcterms:created>
  <dc:creator>berrin özturk</dc:creator>
  <dc:description/>
  <cp:keywords> </cp:keywords>
  <dc:language>en-TR</dc:language>
  <cp:lastModifiedBy>Ayse Sibel Uzer</cp:lastModifiedBy>
  <cp:lastPrinted>2018-07-12T12:18:00Z</cp:lastPrinted>
  <dcterms:modified xsi:type="dcterms:W3CDTF">2021-12-09T12:29:00Z</dcterms:modified>
  <cp:revision>6</cp:revision>
  <dc:subject/>
  <dc:title>BAŞKENT ÜNİVERSİTESİ REKTÖRLÜĞÜ’NDEN</dc:title>
</cp:coreProperties>
</file>